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4D596" w14:textId="448707FC" w:rsidR="006D6F13" w:rsidRPr="00273F19" w:rsidRDefault="00273F19" w:rsidP="00273F19">
      <w:pPr>
        <w:suppressAutoHyphens w:val="0"/>
        <w:spacing w:line="276" w:lineRule="auto"/>
        <w:jc w:val="center"/>
        <w:rPr>
          <w:rFonts w:ascii="Verdana" w:hAnsi="Verdana" w:cs="Arial"/>
          <w:b/>
          <w:sz w:val="20"/>
          <w:u w:val="single"/>
        </w:rPr>
      </w:pPr>
      <w:r w:rsidRPr="00273F19">
        <w:rPr>
          <w:rFonts w:ascii="Verdana" w:hAnsi="Verdana"/>
          <w:b/>
          <w:bCs/>
          <w:sz w:val="20"/>
        </w:rPr>
        <w:t>ANEXO II</w:t>
      </w:r>
      <w:r w:rsidR="00000000" w:rsidRPr="00273F19">
        <w:rPr>
          <w:rFonts w:ascii="Verdana" w:hAnsi="Verdana"/>
          <w:sz w:val="20"/>
        </w:rPr>
        <w:br/>
      </w:r>
      <w:r w:rsidR="00000000" w:rsidRPr="00273F19">
        <w:rPr>
          <w:rFonts w:ascii="Verdana" w:hAnsi="Verdana" w:cs="Arial"/>
          <w:b/>
          <w:bCs/>
          <w:sz w:val="20"/>
          <w:u w:val="single"/>
        </w:rPr>
        <w:t>TERMO DE REFERÊNCIA – LEI 14.133/21 de 01 de abril de 2021</w:t>
      </w:r>
    </w:p>
    <w:p w14:paraId="1AF63A69" w14:textId="77777777" w:rsidR="006D6F13" w:rsidRPr="00273F19" w:rsidRDefault="00000000" w:rsidP="00273F19">
      <w:pPr>
        <w:spacing w:line="276" w:lineRule="auto"/>
        <w:jc w:val="center"/>
        <w:rPr>
          <w:rFonts w:ascii="Verdana" w:hAnsi="Verdana" w:cs="Arial"/>
          <w:b/>
          <w:sz w:val="20"/>
          <w:u w:val="single"/>
        </w:rPr>
      </w:pPr>
      <w:r w:rsidRPr="00273F19">
        <w:rPr>
          <w:rFonts w:ascii="Verdana" w:hAnsi="Verdana"/>
          <w:b/>
          <w:bCs/>
          <w:iCs/>
          <w:sz w:val="20"/>
        </w:rPr>
        <w:t>DISPENSA ELETRÔNICA – CONTRATAÇÃO DE EMPRESA PARA LOCAÇÃO DE RÁDIO COMUNICADOR PORTÁTIL ANALÓGICO UHF-EP 450</w:t>
      </w:r>
    </w:p>
    <w:p w14:paraId="732BA07D" w14:textId="77777777" w:rsidR="006D6F13" w:rsidRPr="00273F19" w:rsidRDefault="006D6F13" w:rsidP="00273F19">
      <w:pPr>
        <w:spacing w:line="276" w:lineRule="auto"/>
        <w:jc w:val="center"/>
        <w:rPr>
          <w:rFonts w:ascii="Verdana" w:hAnsi="Verdana" w:cs="Arial"/>
          <w:b/>
          <w:sz w:val="20"/>
          <w:u w:val="single"/>
        </w:rPr>
      </w:pPr>
    </w:p>
    <w:p w14:paraId="2BA320D1" w14:textId="77777777" w:rsidR="006D6F13" w:rsidRPr="00273F19" w:rsidRDefault="00000000" w:rsidP="00273F19">
      <w:pPr>
        <w:spacing w:line="276" w:lineRule="auto"/>
        <w:jc w:val="center"/>
        <w:rPr>
          <w:rFonts w:ascii="Verdana" w:hAnsi="Verdana" w:cs="Arial"/>
          <w:b/>
          <w:sz w:val="20"/>
          <w:u w:val="single"/>
        </w:rPr>
      </w:pPr>
      <w:r w:rsidRPr="00273F19">
        <w:rPr>
          <w:rFonts w:ascii="Verdana" w:hAnsi="Verdana" w:cs="Arial"/>
          <w:b/>
          <w:bCs/>
          <w:iCs/>
          <w:sz w:val="20"/>
        </w:rPr>
        <w:t xml:space="preserve">Processo Administrativo nº </w:t>
      </w:r>
      <w:r w:rsidRPr="00273F19">
        <w:rPr>
          <w:rFonts w:ascii="Verdana" w:hAnsi="Verdana"/>
          <w:b/>
          <w:bCs/>
          <w:iCs/>
          <w:sz w:val="20"/>
        </w:rPr>
        <w:t>001789</w:t>
      </w:r>
      <w:r w:rsidRPr="00273F19">
        <w:rPr>
          <w:rFonts w:ascii="Verdana" w:hAnsi="Verdana" w:cs="Arial"/>
          <w:b/>
          <w:bCs/>
          <w:iCs/>
          <w:sz w:val="20"/>
        </w:rPr>
        <w:t>/2025 de 10 de março de 2025 (SECRETARIA MUNICIPAL DE CULTURA E ARTE)</w:t>
      </w:r>
    </w:p>
    <w:p w14:paraId="2C2ECF10" w14:textId="77777777" w:rsidR="006D6F13" w:rsidRPr="00273F19" w:rsidRDefault="006D6F13" w:rsidP="00273F19">
      <w:pPr>
        <w:spacing w:line="276" w:lineRule="auto"/>
        <w:rPr>
          <w:rFonts w:ascii="Verdana" w:hAnsi="Verdana" w:cs="Arial"/>
          <w:b/>
          <w:sz w:val="20"/>
          <w:u w:val="single"/>
        </w:rPr>
      </w:pPr>
    </w:p>
    <w:p w14:paraId="1ACA6A30" w14:textId="77777777" w:rsidR="006D6F13" w:rsidRPr="00273F19" w:rsidRDefault="00000000" w:rsidP="00273F19">
      <w:pPr>
        <w:pStyle w:val="Nivel1"/>
        <w:spacing w:before="0" w:after="0"/>
        <w:rPr>
          <w:rFonts w:ascii="Verdana" w:hAnsi="Verdana"/>
          <w:color w:val="auto"/>
          <w:sz w:val="20"/>
          <w:szCs w:val="20"/>
          <w:u w:val="single"/>
        </w:rPr>
      </w:pPr>
      <w:r w:rsidRPr="00273F19">
        <w:rPr>
          <w:rFonts w:ascii="Verdana" w:hAnsi="Verdana" w:cs="Times New Roman"/>
          <w:bCs/>
          <w:color w:val="auto"/>
          <w:sz w:val="20"/>
          <w:szCs w:val="20"/>
        </w:rPr>
        <w:t xml:space="preserve">1. DAS CONDIÇÕES GERAIS DA CONTRATAÇÃO </w:t>
      </w:r>
    </w:p>
    <w:p w14:paraId="625870F4" w14:textId="042E2C4C" w:rsidR="006D6F13" w:rsidRPr="00273F19" w:rsidRDefault="00000000" w:rsidP="00273F19">
      <w:pPr>
        <w:pStyle w:val="PargrafodaLista"/>
        <w:tabs>
          <w:tab w:val="left" w:pos="0"/>
        </w:tabs>
        <w:suppressAutoHyphens w:val="0"/>
        <w:ind w:left="0"/>
        <w:jc w:val="both"/>
        <w:rPr>
          <w:rFonts w:ascii="Verdana" w:hAnsi="Verdana" w:cs="Arial"/>
          <w:b/>
          <w:sz w:val="20"/>
          <w:szCs w:val="20"/>
          <w:u w:val="single"/>
        </w:rPr>
      </w:pPr>
      <w:r w:rsidRPr="00273F19">
        <w:rPr>
          <w:rFonts w:ascii="Verdana" w:hAnsi="Verdana"/>
          <w:iCs/>
          <w:sz w:val="20"/>
          <w:szCs w:val="20"/>
        </w:rPr>
        <w:t>1.1. Contratação de empresa especializada para locação de rádios comunicadores portáteis analógico</w:t>
      </w:r>
      <w:r w:rsidR="005E30C9">
        <w:rPr>
          <w:rFonts w:ascii="Verdana" w:hAnsi="Verdana"/>
          <w:iCs/>
          <w:sz w:val="20"/>
          <w:szCs w:val="20"/>
        </w:rPr>
        <w:t>s</w:t>
      </w:r>
      <w:r w:rsidRPr="00273F19">
        <w:rPr>
          <w:rFonts w:ascii="Verdana" w:hAnsi="Verdana"/>
          <w:iCs/>
          <w:sz w:val="20"/>
          <w:szCs w:val="20"/>
        </w:rPr>
        <w:t xml:space="preserve"> UHF-EP 450, com base de carregamento e fone de ouvido, para atendimento as necessidades da equipe/comissão de apoio dos festejos de 62 anos de Emancipação Político Administrativa de São Gabriel da Palha/ES, </w:t>
      </w:r>
      <w:r w:rsidRPr="00273F19">
        <w:rPr>
          <w:rFonts w:ascii="Verdana" w:eastAsia="Times New Roman" w:hAnsi="Verdana" w:cs="Times New Roman"/>
          <w:iCs/>
          <w:sz w:val="20"/>
          <w:szCs w:val="20"/>
        </w:rPr>
        <w:t>nos</w:t>
      </w:r>
      <w:r w:rsidRPr="00273F19">
        <w:rPr>
          <w:rFonts w:ascii="Verdana" w:hAnsi="Verdana"/>
          <w:iCs/>
          <w:sz w:val="20"/>
          <w:szCs w:val="20"/>
        </w:rPr>
        <w:t xml:space="preserve"> termos da tabela abaixo, conforme condições e exigências estabelecidas neste instrumento e no ETP.</w:t>
      </w:r>
    </w:p>
    <w:tbl>
      <w:tblPr>
        <w:tblW w:w="9498" w:type="dxa"/>
        <w:tblInd w:w="65" w:type="dxa"/>
        <w:tblLayout w:type="fixed"/>
        <w:tblCellMar>
          <w:left w:w="70" w:type="dxa"/>
          <w:right w:w="70" w:type="dxa"/>
        </w:tblCellMar>
        <w:tblLook w:val="0000" w:firstRow="0" w:lastRow="0" w:firstColumn="0" w:lastColumn="0" w:noHBand="0" w:noVBand="0"/>
      </w:tblPr>
      <w:tblGrid>
        <w:gridCol w:w="616"/>
        <w:gridCol w:w="852"/>
        <w:gridCol w:w="4760"/>
        <w:gridCol w:w="1710"/>
        <w:gridCol w:w="1560"/>
      </w:tblGrid>
      <w:tr w:rsidR="00273F19" w:rsidRPr="00273F19" w14:paraId="72C82FAA" w14:textId="77777777">
        <w:trPr>
          <w:trHeight w:val="269"/>
        </w:trPr>
        <w:tc>
          <w:tcPr>
            <w:tcW w:w="616" w:type="dxa"/>
            <w:tcBorders>
              <w:top w:val="single" w:sz="4" w:space="0" w:color="000000"/>
              <w:left w:val="single" w:sz="4" w:space="0" w:color="000000"/>
              <w:bottom w:val="single" w:sz="4" w:space="0" w:color="000000"/>
              <w:right w:val="single" w:sz="4" w:space="0" w:color="000000"/>
            </w:tcBorders>
            <w:vAlign w:val="center"/>
          </w:tcPr>
          <w:p w14:paraId="64A989F3" w14:textId="77777777" w:rsidR="006D6F13" w:rsidRPr="00273F19" w:rsidRDefault="00000000" w:rsidP="00273F19">
            <w:pPr>
              <w:widowControl w:val="0"/>
              <w:spacing w:line="276" w:lineRule="auto"/>
              <w:contextualSpacing/>
              <w:jc w:val="both"/>
              <w:rPr>
                <w:rFonts w:ascii="Verdana" w:hAnsi="Verdana" w:cs="Arial"/>
                <w:b/>
                <w:sz w:val="20"/>
                <w:u w:val="single"/>
              </w:rPr>
            </w:pPr>
            <w:bookmarkStart w:id="0" w:name="_Hlk193806798"/>
            <w:proofErr w:type="spellStart"/>
            <w:r w:rsidRPr="00273F19">
              <w:rPr>
                <w:rFonts w:ascii="Verdana" w:hAnsi="Verdana" w:cs="Arial"/>
                <w:b/>
                <w:bCs/>
                <w:sz w:val="20"/>
              </w:rPr>
              <w:t>Qtd</w:t>
            </w:r>
            <w:proofErr w:type="spellEnd"/>
          </w:p>
        </w:tc>
        <w:tc>
          <w:tcPr>
            <w:tcW w:w="852" w:type="dxa"/>
            <w:tcBorders>
              <w:top w:val="single" w:sz="4" w:space="0" w:color="000000"/>
              <w:left w:val="single" w:sz="4" w:space="0" w:color="000000"/>
              <w:bottom w:val="single" w:sz="4" w:space="0" w:color="000000"/>
              <w:right w:val="single" w:sz="4" w:space="0" w:color="000000"/>
            </w:tcBorders>
            <w:vAlign w:val="center"/>
          </w:tcPr>
          <w:p w14:paraId="571E096A" w14:textId="77777777" w:rsidR="006D6F13" w:rsidRPr="00273F19" w:rsidRDefault="00000000" w:rsidP="00273F19">
            <w:pPr>
              <w:widowControl w:val="0"/>
              <w:spacing w:line="276" w:lineRule="auto"/>
              <w:contextualSpacing/>
              <w:jc w:val="both"/>
              <w:rPr>
                <w:rFonts w:ascii="Verdana" w:hAnsi="Verdana" w:cs="Arial"/>
                <w:b/>
                <w:sz w:val="20"/>
                <w:u w:val="single"/>
              </w:rPr>
            </w:pPr>
            <w:r w:rsidRPr="00273F19">
              <w:rPr>
                <w:rFonts w:ascii="Verdana" w:hAnsi="Verdana" w:cs="Arial"/>
                <w:b/>
                <w:bCs/>
                <w:sz w:val="20"/>
              </w:rPr>
              <w:t>Und</w:t>
            </w:r>
          </w:p>
        </w:tc>
        <w:tc>
          <w:tcPr>
            <w:tcW w:w="4760" w:type="dxa"/>
            <w:tcBorders>
              <w:top w:val="single" w:sz="4" w:space="0" w:color="000000"/>
              <w:left w:val="single" w:sz="4" w:space="0" w:color="000000"/>
              <w:bottom w:val="single" w:sz="4" w:space="0" w:color="000000"/>
            </w:tcBorders>
            <w:vAlign w:val="center"/>
          </w:tcPr>
          <w:p w14:paraId="365C150E" w14:textId="77777777" w:rsidR="006D6F13" w:rsidRPr="00273F19" w:rsidRDefault="00000000" w:rsidP="00273F19">
            <w:pPr>
              <w:widowControl w:val="0"/>
              <w:spacing w:line="276" w:lineRule="auto"/>
              <w:contextualSpacing/>
              <w:jc w:val="both"/>
              <w:rPr>
                <w:rFonts w:ascii="Verdana" w:hAnsi="Verdana" w:cs="Arial"/>
                <w:b/>
                <w:sz w:val="20"/>
                <w:u w:val="single"/>
              </w:rPr>
            </w:pPr>
            <w:r w:rsidRPr="00273F19">
              <w:rPr>
                <w:rFonts w:ascii="Verdana" w:hAnsi="Verdana" w:cs="Arial"/>
                <w:b/>
                <w:bCs/>
                <w:sz w:val="20"/>
              </w:rPr>
              <w:t>Descrição</w:t>
            </w:r>
          </w:p>
        </w:tc>
        <w:tc>
          <w:tcPr>
            <w:tcW w:w="1710" w:type="dxa"/>
            <w:tcBorders>
              <w:top w:val="single" w:sz="4" w:space="0" w:color="000000"/>
              <w:left w:val="single" w:sz="4" w:space="0" w:color="000000"/>
              <w:bottom w:val="single" w:sz="4" w:space="0" w:color="000000"/>
            </w:tcBorders>
            <w:vAlign w:val="center"/>
          </w:tcPr>
          <w:p w14:paraId="05A082FF" w14:textId="77777777" w:rsidR="006D6F13" w:rsidRPr="00273F19" w:rsidRDefault="00000000" w:rsidP="00273F19">
            <w:pPr>
              <w:widowControl w:val="0"/>
              <w:spacing w:line="276" w:lineRule="auto"/>
              <w:contextualSpacing/>
              <w:jc w:val="both"/>
              <w:rPr>
                <w:rFonts w:ascii="Verdana" w:hAnsi="Verdana" w:cs="Arial"/>
                <w:b/>
                <w:sz w:val="20"/>
                <w:u w:val="single"/>
              </w:rPr>
            </w:pPr>
            <w:r w:rsidRPr="00273F19">
              <w:rPr>
                <w:rFonts w:ascii="Verdana" w:hAnsi="Verdana" w:cs="Arial"/>
                <w:b/>
                <w:bCs/>
                <w:sz w:val="20"/>
              </w:rPr>
              <w:t>Valor Unitário Estimado</w:t>
            </w:r>
          </w:p>
        </w:tc>
        <w:tc>
          <w:tcPr>
            <w:tcW w:w="1560" w:type="dxa"/>
            <w:tcBorders>
              <w:top w:val="single" w:sz="4" w:space="0" w:color="000000"/>
              <w:left w:val="single" w:sz="4" w:space="0" w:color="000000"/>
              <w:bottom w:val="single" w:sz="4" w:space="0" w:color="000000"/>
              <w:right w:val="single" w:sz="4" w:space="0" w:color="000000"/>
            </w:tcBorders>
            <w:vAlign w:val="center"/>
          </w:tcPr>
          <w:p w14:paraId="79CE19FE" w14:textId="77777777" w:rsidR="006D6F13" w:rsidRPr="00273F19" w:rsidRDefault="00000000" w:rsidP="00273F19">
            <w:pPr>
              <w:widowControl w:val="0"/>
              <w:spacing w:line="276" w:lineRule="auto"/>
              <w:contextualSpacing/>
              <w:jc w:val="both"/>
              <w:rPr>
                <w:rFonts w:ascii="Verdana" w:hAnsi="Verdana" w:cs="Arial"/>
                <w:b/>
                <w:sz w:val="20"/>
                <w:u w:val="single"/>
              </w:rPr>
            </w:pPr>
            <w:r w:rsidRPr="00273F19">
              <w:rPr>
                <w:rFonts w:ascii="Verdana" w:hAnsi="Verdana" w:cs="Arial"/>
                <w:b/>
                <w:bCs/>
                <w:sz w:val="20"/>
              </w:rPr>
              <w:t>Valor Total estimado</w:t>
            </w:r>
          </w:p>
        </w:tc>
      </w:tr>
      <w:tr w:rsidR="00273F19" w:rsidRPr="00273F19" w14:paraId="3994C969" w14:textId="77777777">
        <w:trPr>
          <w:trHeight w:val="269"/>
        </w:trPr>
        <w:tc>
          <w:tcPr>
            <w:tcW w:w="616" w:type="dxa"/>
            <w:tcBorders>
              <w:top w:val="single" w:sz="4" w:space="0" w:color="000000"/>
              <w:left w:val="single" w:sz="4" w:space="0" w:color="000000"/>
              <w:bottom w:val="single" w:sz="4" w:space="0" w:color="000000"/>
              <w:right w:val="single" w:sz="4" w:space="0" w:color="000000"/>
            </w:tcBorders>
            <w:vAlign w:val="center"/>
          </w:tcPr>
          <w:p w14:paraId="04D9797C" w14:textId="77777777" w:rsidR="006D6F13" w:rsidRPr="00273F19" w:rsidRDefault="00000000" w:rsidP="00273F19">
            <w:pPr>
              <w:widowControl w:val="0"/>
              <w:spacing w:line="276" w:lineRule="auto"/>
              <w:contextualSpacing/>
              <w:jc w:val="both"/>
              <w:rPr>
                <w:rFonts w:ascii="Verdana" w:hAnsi="Verdana" w:cs="Arial"/>
                <w:b/>
                <w:sz w:val="20"/>
                <w:u w:val="single"/>
              </w:rPr>
            </w:pPr>
            <w:r w:rsidRPr="00273F19">
              <w:rPr>
                <w:rFonts w:ascii="Verdana" w:hAnsi="Verdana" w:cs="Arial"/>
                <w:sz w:val="20"/>
              </w:rPr>
              <w:t>01</w:t>
            </w:r>
          </w:p>
        </w:tc>
        <w:tc>
          <w:tcPr>
            <w:tcW w:w="852" w:type="dxa"/>
            <w:tcBorders>
              <w:top w:val="single" w:sz="4" w:space="0" w:color="000000"/>
              <w:left w:val="single" w:sz="4" w:space="0" w:color="000000"/>
              <w:bottom w:val="single" w:sz="4" w:space="0" w:color="000000"/>
              <w:right w:val="single" w:sz="4" w:space="0" w:color="000000"/>
            </w:tcBorders>
            <w:vAlign w:val="center"/>
          </w:tcPr>
          <w:p w14:paraId="26162CBE" w14:textId="77777777" w:rsidR="006D6F13" w:rsidRPr="00273F19" w:rsidRDefault="00000000" w:rsidP="00273F19">
            <w:pPr>
              <w:widowControl w:val="0"/>
              <w:spacing w:line="276" w:lineRule="auto"/>
              <w:contextualSpacing/>
              <w:jc w:val="both"/>
              <w:rPr>
                <w:rFonts w:ascii="Verdana" w:hAnsi="Verdana"/>
                <w:sz w:val="20"/>
              </w:rPr>
            </w:pPr>
            <w:r w:rsidRPr="00273F19">
              <w:rPr>
                <w:rFonts w:ascii="Verdana" w:hAnsi="Verdana" w:cs="Arial"/>
                <w:sz w:val="20"/>
              </w:rPr>
              <w:t>Serv.</w:t>
            </w:r>
          </w:p>
        </w:tc>
        <w:tc>
          <w:tcPr>
            <w:tcW w:w="4760" w:type="dxa"/>
            <w:tcBorders>
              <w:top w:val="single" w:sz="4" w:space="0" w:color="000000"/>
              <w:left w:val="single" w:sz="4" w:space="0" w:color="000000"/>
              <w:bottom w:val="single" w:sz="4" w:space="0" w:color="000000"/>
            </w:tcBorders>
            <w:vAlign w:val="center"/>
          </w:tcPr>
          <w:p w14:paraId="3BBF2C52" w14:textId="29B3195F" w:rsidR="006D6F13" w:rsidRPr="00273F19" w:rsidRDefault="00000000" w:rsidP="00273F19">
            <w:pPr>
              <w:widowControl w:val="0"/>
              <w:spacing w:line="276" w:lineRule="auto"/>
              <w:contextualSpacing/>
              <w:jc w:val="both"/>
              <w:rPr>
                <w:rFonts w:ascii="Verdana" w:hAnsi="Verdana" w:cs="Arial"/>
                <w:sz w:val="20"/>
              </w:rPr>
            </w:pPr>
            <w:r w:rsidRPr="00273F19">
              <w:rPr>
                <w:rFonts w:ascii="Verdana" w:hAnsi="Verdana" w:cs="Arial"/>
                <w:sz w:val="20"/>
              </w:rPr>
              <w:t>Locação temporária de 08 (OITO) Rádios Analógico UHF – EP 450, para atender os 04 (quatro) dias do evento, em comemoração ao 62º Aniversário de Emancipação Político Administrativa do Município de São Gabriel da Palha nos dias 1</w:t>
            </w:r>
            <w:r w:rsidRPr="00273F19">
              <w:rPr>
                <w:rFonts w:ascii="Verdana" w:hAnsi="Verdana" w:cs="Arial"/>
                <w:bCs/>
                <w:sz w:val="20"/>
              </w:rPr>
              <w:t>5, 16, 17 e 18</w:t>
            </w:r>
            <w:r w:rsidRPr="00273F19">
              <w:rPr>
                <w:rFonts w:ascii="Verdana" w:hAnsi="Verdana" w:cs="Arial"/>
                <w:sz w:val="20"/>
              </w:rPr>
              <w:t xml:space="preserve"> de maio de 2025, conforme especificação abaixo.</w:t>
            </w:r>
          </w:p>
          <w:p w14:paraId="30142194" w14:textId="77777777" w:rsidR="006D6F13" w:rsidRPr="00273F19" w:rsidRDefault="006D6F13" w:rsidP="00273F19">
            <w:pPr>
              <w:widowControl w:val="0"/>
              <w:spacing w:line="276" w:lineRule="auto"/>
              <w:contextualSpacing/>
              <w:jc w:val="both"/>
              <w:rPr>
                <w:rFonts w:ascii="Verdana" w:hAnsi="Verdana" w:cs="Arial"/>
                <w:sz w:val="20"/>
              </w:rPr>
            </w:pPr>
          </w:p>
          <w:p w14:paraId="0F58F1CD" w14:textId="77777777" w:rsidR="006D6F13" w:rsidRPr="00273F19" w:rsidRDefault="00000000" w:rsidP="00273F19">
            <w:pPr>
              <w:pStyle w:val="Standard"/>
              <w:widowControl w:val="0"/>
              <w:spacing w:line="276" w:lineRule="auto"/>
              <w:rPr>
                <w:rFonts w:ascii="Verdana" w:hAnsi="Verdana"/>
                <w:sz w:val="20"/>
                <w:szCs w:val="20"/>
              </w:rPr>
            </w:pPr>
            <w:r w:rsidRPr="00273F19">
              <w:rPr>
                <w:rFonts w:ascii="Verdana" w:hAnsi="Verdana" w:cs="Arial"/>
                <w:sz w:val="20"/>
                <w:szCs w:val="20"/>
              </w:rPr>
              <w:t>Frequência 438 – 470 UHF Analógico</w:t>
            </w:r>
          </w:p>
          <w:p w14:paraId="62410071" w14:textId="77777777" w:rsidR="006D6F13" w:rsidRPr="00273F19" w:rsidRDefault="00000000" w:rsidP="00273F19">
            <w:pPr>
              <w:pStyle w:val="Standard"/>
              <w:widowControl w:val="0"/>
              <w:numPr>
                <w:ilvl w:val="0"/>
                <w:numId w:val="1"/>
              </w:numPr>
              <w:spacing w:line="276" w:lineRule="auto"/>
              <w:rPr>
                <w:rFonts w:ascii="Verdana" w:hAnsi="Verdana"/>
                <w:sz w:val="20"/>
                <w:szCs w:val="20"/>
              </w:rPr>
            </w:pPr>
            <w:r w:rsidRPr="00273F19">
              <w:rPr>
                <w:rFonts w:ascii="Verdana" w:hAnsi="Verdana" w:cs="Arial"/>
                <w:sz w:val="20"/>
                <w:szCs w:val="20"/>
              </w:rPr>
              <w:t>Potência 5w</w:t>
            </w:r>
          </w:p>
          <w:p w14:paraId="72BAC704" w14:textId="77777777" w:rsidR="006D6F13" w:rsidRPr="00273F19" w:rsidRDefault="00000000" w:rsidP="00273F19">
            <w:pPr>
              <w:pStyle w:val="Standard"/>
              <w:widowControl w:val="0"/>
              <w:numPr>
                <w:ilvl w:val="0"/>
                <w:numId w:val="1"/>
              </w:numPr>
              <w:spacing w:line="276" w:lineRule="auto"/>
              <w:rPr>
                <w:rFonts w:ascii="Verdana" w:hAnsi="Verdana"/>
                <w:sz w:val="20"/>
                <w:szCs w:val="20"/>
              </w:rPr>
            </w:pPr>
            <w:r w:rsidRPr="00273F19">
              <w:rPr>
                <w:rFonts w:ascii="Verdana" w:hAnsi="Verdana" w:cs="Arial"/>
                <w:sz w:val="20"/>
                <w:szCs w:val="20"/>
              </w:rPr>
              <w:t>16 canais</w:t>
            </w:r>
          </w:p>
          <w:p w14:paraId="0271C7BD" w14:textId="77777777" w:rsidR="006D6F13" w:rsidRPr="00273F19" w:rsidRDefault="00000000" w:rsidP="00273F19">
            <w:pPr>
              <w:pStyle w:val="Standard"/>
              <w:widowControl w:val="0"/>
              <w:numPr>
                <w:ilvl w:val="0"/>
                <w:numId w:val="1"/>
              </w:numPr>
              <w:spacing w:line="276" w:lineRule="auto"/>
              <w:rPr>
                <w:rFonts w:ascii="Verdana" w:hAnsi="Verdana"/>
                <w:sz w:val="20"/>
                <w:szCs w:val="20"/>
              </w:rPr>
            </w:pPr>
            <w:r w:rsidRPr="00273F19">
              <w:rPr>
                <w:rFonts w:ascii="Verdana" w:hAnsi="Verdana" w:cs="Arial"/>
                <w:sz w:val="20"/>
                <w:szCs w:val="20"/>
              </w:rPr>
              <w:t>Padrão Militar</w:t>
            </w:r>
          </w:p>
          <w:p w14:paraId="620844B2" w14:textId="77777777" w:rsidR="006D6F13" w:rsidRPr="00273F19" w:rsidRDefault="00000000" w:rsidP="00273F19">
            <w:pPr>
              <w:pStyle w:val="Standard"/>
              <w:widowControl w:val="0"/>
              <w:numPr>
                <w:ilvl w:val="0"/>
                <w:numId w:val="1"/>
              </w:numPr>
              <w:spacing w:line="276" w:lineRule="auto"/>
              <w:rPr>
                <w:rFonts w:ascii="Verdana" w:hAnsi="Verdana"/>
                <w:sz w:val="20"/>
                <w:szCs w:val="20"/>
              </w:rPr>
            </w:pPr>
            <w:r w:rsidRPr="00273F19">
              <w:rPr>
                <w:rFonts w:ascii="Verdana" w:hAnsi="Verdana" w:cs="Arial"/>
                <w:sz w:val="20"/>
                <w:szCs w:val="20"/>
              </w:rPr>
              <w:t>Estrutura resistente</w:t>
            </w:r>
          </w:p>
          <w:p w14:paraId="724052DB" w14:textId="77777777" w:rsidR="006D6F13" w:rsidRPr="00273F19" w:rsidRDefault="00000000" w:rsidP="00273F19">
            <w:pPr>
              <w:pStyle w:val="Standard"/>
              <w:widowControl w:val="0"/>
              <w:numPr>
                <w:ilvl w:val="0"/>
                <w:numId w:val="1"/>
              </w:numPr>
              <w:spacing w:line="276" w:lineRule="auto"/>
              <w:rPr>
                <w:rFonts w:ascii="Verdana" w:hAnsi="Verdana"/>
                <w:sz w:val="20"/>
                <w:szCs w:val="20"/>
              </w:rPr>
            </w:pPr>
            <w:r w:rsidRPr="00273F19">
              <w:rPr>
                <w:rFonts w:ascii="Verdana" w:hAnsi="Verdana" w:cs="Arial"/>
                <w:sz w:val="20"/>
                <w:szCs w:val="20"/>
              </w:rPr>
              <w:t>Criado para suportar o uso e desgaste diário</w:t>
            </w:r>
          </w:p>
          <w:p w14:paraId="28B78582" w14:textId="77777777" w:rsidR="006D6F13" w:rsidRPr="00273F19" w:rsidRDefault="00000000" w:rsidP="00273F19">
            <w:pPr>
              <w:pStyle w:val="Standard"/>
              <w:widowControl w:val="0"/>
              <w:numPr>
                <w:ilvl w:val="0"/>
                <w:numId w:val="1"/>
              </w:numPr>
              <w:spacing w:line="276" w:lineRule="auto"/>
              <w:rPr>
                <w:rFonts w:ascii="Verdana" w:hAnsi="Verdana"/>
                <w:sz w:val="20"/>
                <w:szCs w:val="20"/>
              </w:rPr>
            </w:pPr>
            <w:r w:rsidRPr="00273F19">
              <w:rPr>
                <w:rFonts w:ascii="Verdana" w:hAnsi="Verdana" w:cs="Arial"/>
                <w:sz w:val="20"/>
                <w:szCs w:val="20"/>
              </w:rPr>
              <w:t>Troca de canais de forma rápida e fácil</w:t>
            </w:r>
          </w:p>
          <w:p w14:paraId="2389A013" w14:textId="77777777" w:rsidR="006D6F13" w:rsidRPr="00273F19" w:rsidRDefault="00000000" w:rsidP="00273F19">
            <w:pPr>
              <w:pStyle w:val="Standard"/>
              <w:widowControl w:val="0"/>
              <w:numPr>
                <w:ilvl w:val="0"/>
                <w:numId w:val="1"/>
              </w:numPr>
              <w:spacing w:line="276" w:lineRule="auto"/>
              <w:rPr>
                <w:rFonts w:ascii="Verdana" w:hAnsi="Verdana"/>
                <w:sz w:val="20"/>
                <w:szCs w:val="20"/>
              </w:rPr>
            </w:pPr>
            <w:r w:rsidRPr="00273F19">
              <w:rPr>
                <w:rFonts w:ascii="Verdana" w:hAnsi="Verdana" w:cs="Arial"/>
                <w:sz w:val="20"/>
                <w:szCs w:val="20"/>
              </w:rPr>
              <w:t>Alerta de chamada</w:t>
            </w:r>
          </w:p>
          <w:p w14:paraId="71CEB631" w14:textId="77777777" w:rsidR="006D6F13" w:rsidRPr="00273F19" w:rsidRDefault="00000000" w:rsidP="00273F19">
            <w:pPr>
              <w:pStyle w:val="Standard"/>
              <w:widowControl w:val="0"/>
              <w:numPr>
                <w:ilvl w:val="0"/>
                <w:numId w:val="1"/>
              </w:numPr>
              <w:spacing w:line="276" w:lineRule="auto"/>
              <w:rPr>
                <w:rFonts w:ascii="Verdana" w:hAnsi="Verdana"/>
                <w:sz w:val="20"/>
                <w:szCs w:val="20"/>
              </w:rPr>
            </w:pPr>
            <w:r w:rsidRPr="00273F19">
              <w:rPr>
                <w:rFonts w:ascii="Verdana" w:hAnsi="Verdana" w:cs="Arial"/>
                <w:sz w:val="20"/>
                <w:szCs w:val="20"/>
              </w:rPr>
              <w:t xml:space="preserve">Sinalização de chamada </w:t>
            </w:r>
            <w:proofErr w:type="spellStart"/>
            <w:r w:rsidRPr="00273F19">
              <w:rPr>
                <w:rFonts w:ascii="Verdana" w:hAnsi="Verdana" w:cs="Arial"/>
                <w:sz w:val="20"/>
                <w:szCs w:val="20"/>
              </w:rPr>
              <w:t>Quik</w:t>
            </w:r>
            <w:proofErr w:type="spellEnd"/>
            <w:r w:rsidRPr="00273F19">
              <w:rPr>
                <w:rFonts w:ascii="Verdana" w:hAnsi="Verdana" w:cs="Arial"/>
                <w:sz w:val="20"/>
                <w:szCs w:val="20"/>
              </w:rPr>
              <w:t xml:space="preserve"> </w:t>
            </w:r>
            <w:proofErr w:type="spellStart"/>
            <w:r w:rsidRPr="00273F19">
              <w:rPr>
                <w:rFonts w:ascii="Verdana" w:hAnsi="Verdana" w:cs="Arial"/>
                <w:sz w:val="20"/>
                <w:szCs w:val="20"/>
              </w:rPr>
              <w:t>Call</w:t>
            </w:r>
            <w:proofErr w:type="spellEnd"/>
            <w:r w:rsidRPr="00273F19">
              <w:rPr>
                <w:rFonts w:ascii="Verdana" w:hAnsi="Verdana" w:cs="Arial"/>
                <w:sz w:val="20"/>
                <w:szCs w:val="20"/>
              </w:rPr>
              <w:t xml:space="preserve"> II, MDC- 1200</w:t>
            </w:r>
          </w:p>
          <w:p w14:paraId="223065F8" w14:textId="77777777" w:rsidR="006D6F13" w:rsidRPr="00273F19" w:rsidRDefault="00000000" w:rsidP="00273F19">
            <w:pPr>
              <w:pStyle w:val="Standard"/>
              <w:widowControl w:val="0"/>
              <w:numPr>
                <w:ilvl w:val="0"/>
                <w:numId w:val="1"/>
              </w:numPr>
              <w:spacing w:line="276" w:lineRule="auto"/>
              <w:rPr>
                <w:rFonts w:ascii="Verdana" w:hAnsi="Verdana"/>
                <w:sz w:val="20"/>
                <w:szCs w:val="20"/>
              </w:rPr>
            </w:pPr>
            <w:r w:rsidRPr="00273F19">
              <w:rPr>
                <w:rFonts w:ascii="Verdana" w:hAnsi="Verdana" w:cs="Arial"/>
                <w:sz w:val="20"/>
                <w:szCs w:val="20"/>
              </w:rPr>
              <w:t>Transmissão Interna Ativada por voz (VOX)</w:t>
            </w:r>
          </w:p>
          <w:p w14:paraId="35C4B1C9" w14:textId="77777777" w:rsidR="006D6F13" w:rsidRPr="00273F19" w:rsidRDefault="00000000" w:rsidP="00273F19">
            <w:pPr>
              <w:pStyle w:val="Standard"/>
              <w:widowControl w:val="0"/>
              <w:numPr>
                <w:ilvl w:val="0"/>
                <w:numId w:val="1"/>
              </w:numPr>
              <w:spacing w:line="276" w:lineRule="auto"/>
              <w:rPr>
                <w:rFonts w:ascii="Verdana" w:hAnsi="Verdana"/>
                <w:sz w:val="20"/>
                <w:szCs w:val="20"/>
              </w:rPr>
            </w:pPr>
            <w:r w:rsidRPr="00273F19">
              <w:rPr>
                <w:rFonts w:ascii="Verdana" w:hAnsi="Verdana" w:cs="Arial"/>
                <w:sz w:val="20"/>
                <w:szCs w:val="20"/>
              </w:rPr>
              <w:t>Eliminação de canal ruidoso</w:t>
            </w:r>
          </w:p>
          <w:p w14:paraId="55E54BED" w14:textId="77777777" w:rsidR="006D6F13" w:rsidRPr="00273F19" w:rsidRDefault="00000000" w:rsidP="00273F19">
            <w:pPr>
              <w:pStyle w:val="Standard"/>
              <w:widowControl w:val="0"/>
              <w:numPr>
                <w:ilvl w:val="0"/>
                <w:numId w:val="1"/>
              </w:numPr>
              <w:spacing w:line="276" w:lineRule="auto"/>
              <w:rPr>
                <w:rFonts w:ascii="Verdana" w:hAnsi="Verdana"/>
                <w:sz w:val="20"/>
                <w:szCs w:val="20"/>
              </w:rPr>
            </w:pPr>
            <w:r w:rsidRPr="00273F19">
              <w:rPr>
                <w:rFonts w:ascii="Verdana" w:hAnsi="Verdana" w:cs="Arial"/>
                <w:sz w:val="20"/>
                <w:szCs w:val="20"/>
              </w:rPr>
              <w:t>2 botões programáveis</w:t>
            </w:r>
          </w:p>
          <w:p w14:paraId="589EB01E" w14:textId="77777777" w:rsidR="006D6F13" w:rsidRPr="00273F19" w:rsidRDefault="00000000" w:rsidP="00273F19">
            <w:pPr>
              <w:pStyle w:val="Standard"/>
              <w:widowControl w:val="0"/>
              <w:numPr>
                <w:ilvl w:val="0"/>
                <w:numId w:val="1"/>
              </w:numPr>
              <w:spacing w:line="276" w:lineRule="auto"/>
              <w:rPr>
                <w:rFonts w:ascii="Verdana" w:hAnsi="Verdana"/>
                <w:sz w:val="20"/>
                <w:szCs w:val="20"/>
              </w:rPr>
            </w:pPr>
            <w:r w:rsidRPr="00273F19">
              <w:rPr>
                <w:rFonts w:ascii="Verdana" w:hAnsi="Verdana" w:cs="Arial"/>
                <w:sz w:val="20"/>
                <w:szCs w:val="20"/>
              </w:rPr>
              <w:t>CSQ/PL/DPL</w:t>
            </w:r>
          </w:p>
          <w:p w14:paraId="5AD753C0" w14:textId="77777777" w:rsidR="006D6F13" w:rsidRPr="00273F19" w:rsidRDefault="00000000" w:rsidP="00273F19">
            <w:pPr>
              <w:pStyle w:val="Standard"/>
              <w:widowControl w:val="0"/>
              <w:numPr>
                <w:ilvl w:val="0"/>
                <w:numId w:val="1"/>
              </w:numPr>
              <w:spacing w:line="276" w:lineRule="auto"/>
              <w:rPr>
                <w:rFonts w:ascii="Verdana" w:hAnsi="Verdana"/>
                <w:sz w:val="20"/>
                <w:szCs w:val="20"/>
              </w:rPr>
            </w:pPr>
            <w:r w:rsidRPr="00273F19">
              <w:rPr>
                <w:rFonts w:ascii="Verdana" w:hAnsi="Verdana" w:cs="Arial"/>
                <w:sz w:val="20"/>
                <w:szCs w:val="20"/>
              </w:rPr>
              <w:t>Bloqueio de canal ocupado</w:t>
            </w:r>
          </w:p>
          <w:p w14:paraId="11B4D953" w14:textId="77777777" w:rsidR="006D6F13" w:rsidRPr="00273F19" w:rsidRDefault="00000000" w:rsidP="00273F19">
            <w:pPr>
              <w:pStyle w:val="Standard"/>
              <w:widowControl w:val="0"/>
              <w:numPr>
                <w:ilvl w:val="0"/>
                <w:numId w:val="1"/>
              </w:numPr>
              <w:spacing w:line="276" w:lineRule="auto"/>
              <w:rPr>
                <w:rFonts w:ascii="Verdana" w:hAnsi="Verdana"/>
                <w:sz w:val="20"/>
                <w:szCs w:val="20"/>
              </w:rPr>
            </w:pPr>
            <w:r w:rsidRPr="00273F19">
              <w:rPr>
                <w:rFonts w:ascii="Verdana" w:hAnsi="Verdana" w:cs="Arial"/>
                <w:sz w:val="20"/>
                <w:szCs w:val="20"/>
              </w:rPr>
              <w:t>Canal exclusivo de recepção</w:t>
            </w:r>
          </w:p>
          <w:p w14:paraId="62020032" w14:textId="77777777" w:rsidR="006D6F13" w:rsidRPr="00273F19" w:rsidRDefault="00000000" w:rsidP="00273F19">
            <w:pPr>
              <w:pStyle w:val="Standard"/>
              <w:widowControl w:val="0"/>
              <w:numPr>
                <w:ilvl w:val="0"/>
                <w:numId w:val="1"/>
              </w:numPr>
              <w:spacing w:line="276" w:lineRule="auto"/>
              <w:rPr>
                <w:rFonts w:ascii="Verdana" w:hAnsi="Verdana"/>
                <w:sz w:val="20"/>
                <w:szCs w:val="20"/>
              </w:rPr>
            </w:pPr>
            <w:r w:rsidRPr="00273F19">
              <w:rPr>
                <w:rFonts w:ascii="Verdana" w:hAnsi="Verdana" w:cs="Arial"/>
                <w:sz w:val="20"/>
                <w:szCs w:val="20"/>
              </w:rPr>
              <w:t>Chamada seletiva</w:t>
            </w:r>
          </w:p>
          <w:p w14:paraId="01CE5D1A" w14:textId="77777777" w:rsidR="006D6F13" w:rsidRPr="00273F19" w:rsidRDefault="00000000" w:rsidP="00273F19">
            <w:pPr>
              <w:pStyle w:val="Standard"/>
              <w:widowControl w:val="0"/>
              <w:numPr>
                <w:ilvl w:val="0"/>
                <w:numId w:val="1"/>
              </w:numPr>
              <w:spacing w:line="276" w:lineRule="auto"/>
              <w:rPr>
                <w:rFonts w:ascii="Verdana" w:hAnsi="Verdana"/>
                <w:sz w:val="20"/>
                <w:szCs w:val="20"/>
              </w:rPr>
            </w:pPr>
            <w:r w:rsidRPr="00273F19">
              <w:rPr>
                <w:rFonts w:ascii="Verdana" w:hAnsi="Verdana" w:cs="Arial"/>
                <w:sz w:val="20"/>
                <w:szCs w:val="20"/>
              </w:rPr>
              <w:t>Compressão de voz</w:t>
            </w:r>
          </w:p>
          <w:p w14:paraId="64D6673D" w14:textId="77777777" w:rsidR="006D6F13" w:rsidRPr="00273F19" w:rsidRDefault="00000000" w:rsidP="00273F19">
            <w:pPr>
              <w:pStyle w:val="Standard"/>
              <w:widowControl w:val="0"/>
              <w:numPr>
                <w:ilvl w:val="0"/>
                <w:numId w:val="1"/>
              </w:numPr>
              <w:spacing w:line="276" w:lineRule="auto"/>
              <w:rPr>
                <w:rFonts w:ascii="Verdana" w:hAnsi="Verdana"/>
                <w:sz w:val="20"/>
                <w:szCs w:val="20"/>
              </w:rPr>
            </w:pPr>
            <w:r w:rsidRPr="00273F19">
              <w:rPr>
                <w:rFonts w:ascii="Verdana" w:hAnsi="Verdana" w:cs="Arial"/>
                <w:sz w:val="20"/>
                <w:szCs w:val="20"/>
              </w:rPr>
              <w:t>Inibição seletiva (recepção)</w:t>
            </w:r>
          </w:p>
          <w:p w14:paraId="1043833B" w14:textId="77777777" w:rsidR="006D6F13" w:rsidRPr="00273F19" w:rsidRDefault="00000000" w:rsidP="00273F19">
            <w:pPr>
              <w:pStyle w:val="Standard"/>
              <w:widowControl w:val="0"/>
              <w:numPr>
                <w:ilvl w:val="0"/>
                <w:numId w:val="1"/>
              </w:numPr>
              <w:spacing w:line="276" w:lineRule="auto"/>
              <w:rPr>
                <w:rFonts w:ascii="Verdana" w:hAnsi="Verdana"/>
                <w:sz w:val="20"/>
                <w:szCs w:val="20"/>
              </w:rPr>
            </w:pPr>
            <w:r w:rsidRPr="00273F19">
              <w:rPr>
                <w:rFonts w:ascii="Verdana" w:hAnsi="Verdana" w:cs="Arial"/>
                <w:sz w:val="20"/>
                <w:szCs w:val="20"/>
              </w:rPr>
              <w:t>Limitador de tempo de transmissão</w:t>
            </w:r>
          </w:p>
          <w:p w14:paraId="090E206A" w14:textId="77777777" w:rsidR="006D6F13" w:rsidRPr="00273F19" w:rsidRDefault="00000000" w:rsidP="00273F19">
            <w:pPr>
              <w:pStyle w:val="Standard"/>
              <w:widowControl w:val="0"/>
              <w:numPr>
                <w:ilvl w:val="0"/>
                <w:numId w:val="1"/>
              </w:numPr>
              <w:spacing w:line="276" w:lineRule="auto"/>
              <w:rPr>
                <w:rFonts w:ascii="Verdana" w:hAnsi="Verdana"/>
                <w:sz w:val="20"/>
                <w:szCs w:val="20"/>
              </w:rPr>
            </w:pPr>
            <w:r w:rsidRPr="00273F19">
              <w:rPr>
                <w:rFonts w:ascii="Verdana" w:hAnsi="Verdana" w:cs="Arial"/>
                <w:sz w:val="20"/>
                <w:szCs w:val="20"/>
              </w:rPr>
              <w:t>Repetidor/comunicação direta</w:t>
            </w:r>
          </w:p>
          <w:p w14:paraId="7DFE3BE6" w14:textId="77777777" w:rsidR="006D6F13" w:rsidRPr="00273F19" w:rsidRDefault="00000000" w:rsidP="00273F19">
            <w:pPr>
              <w:pStyle w:val="Standard"/>
              <w:widowControl w:val="0"/>
              <w:numPr>
                <w:ilvl w:val="0"/>
                <w:numId w:val="1"/>
              </w:numPr>
              <w:spacing w:line="276" w:lineRule="auto"/>
              <w:rPr>
                <w:rFonts w:ascii="Verdana" w:hAnsi="Verdana"/>
                <w:sz w:val="20"/>
                <w:szCs w:val="20"/>
              </w:rPr>
            </w:pPr>
            <w:r w:rsidRPr="00273F19">
              <w:rPr>
                <w:rFonts w:ascii="Verdana" w:hAnsi="Verdana"/>
                <w:sz w:val="20"/>
                <w:szCs w:val="20"/>
              </w:rPr>
              <w:t>Varredura de dupla prioridade</w:t>
            </w:r>
            <w:bookmarkStart w:id="1" w:name="_Hlk192500764"/>
            <w:bookmarkEnd w:id="1"/>
          </w:p>
        </w:tc>
        <w:tc>
          <w:tcPr>
            <w:tcW w:w="1710" w:type="dxa"/>
            <w:tcBorders>
              <w:top w:val="single" w:sz="4" w:space="0" w:color="000000"/>
              <w:left w:val="single" w:sz="4" w:space="0" w:color="000000"/>
              <w:bottom w:val="single" w:sz="4" w:space="0" w:color="000000"/>
            </w:tcBorders>
            <w:vAlign w:val="center"/>
          </w:tcPr>
          <w:p w14:paraId="1D4CEC01" w14:textId="77777777" w:rsidR="006D6F13" w:rsidRPr="00273F19" w:rsidRDefault="00000000" w:rsidP="00273F19">
            <w:pPr>
              <w:widowControl w:val="0"/>
              <w:spacing w:line="276" w:lineRule="auto"/>
              <w:contextualSpacing/>
              <w:jc w:val="both"/>
              <w:rPr>
                <w:rFonts w:ascii="Verdana" w:hAnsi="Verdana" w:cs="Arial"/>
                <w:b/>
                <w:sz w:val="20"/>
                <w:u w:val="single"/>
              </w:rPr>
            </w:pPr>
            <w:r w:rsidRPr="00273F19">
              <w:rPr>
                <w:rFonts w:ascii="Verdana" w:hAnsi="Verdana" w:cs="Arial"/>
                <w:sz w:val="20"/>
              </w:rPr>
              <w:t>RS 1.120,00</w:t>
            </w:r>
          </w:p>
        </w:tc>
        <w:tc>
          <w:tcPr>
            <w:tcW w:w="1560" w:type="dxa"/>
            <w:tcBorders>
              <w:top w:val="single" w:sz="4" w:space="0" w:color="000000"/>
              <w:left w:val="single" w:sz="4" w:space="0" w:color="000000"/>
              <w:bottom w:val="single" w:sz="4" w:space="0" w:color="000000"/>
              <w:right w:val="single" w:sz="4" w:space="0" w:color="000000"/>
            </w:tcBorders>
            <w:vAlign w:val="center"/>
          </w:tcPr>
          <w:p w14:paraId="2B06A92C" w14:textId="77777777" w:rsidR="006D6F13" w:rsidRPr="00273F19" w:rsidRDefault="00000000" w:rsidP="00273F19">
            <w:pPr>
              <w:widowControl w:val="0"/>
              <w:spacing w:line="276" w:lineRule="auto"/>
              <w:contextualSpacing/>
              <w:jc w:val="both"/>
              <w:rPr>
                <w:rFonts w:ascii="Verdana" w:hAnsi="Verdana" w:cs="Arial"/>
                <w:b/>
                <w:sz w:val="20"/>
                <w:u w:val="single"/>
              </w:rPr>
            </w:pPr>
            <w:r w:rsidRPr="00273F19">
              <w:rPr>
                <w:rFonts w:ascii="Verdana" w:hAnsi="Verdana" w:cs="Arial"/>
                <w:sz w:val="20"/>
              </w:rPr>
              <w:t>R$ 1.120,00</w:t>
            </w:r>
          </w:p>
        </w:tc>
      </w:tr>
      <w:tr w:rsidR="006D6F13" w:rsidRPr="00273F19" w14:paraId="6EAFFEE8" w14:textId="77777777">
        <w:trPr>
          <w:trHeight w:val="269"/>
        </w:trPr>
        <w:tc>
          <w:tcPr>
            <w:tcW w:w="9498" w:type="dxa"/>
            <w:gridSpan w:val="5"/>
            <w:tcBorders>
              <w:left w:val="single" w:sz="4" w:space="0" w:color="000000"/>
              <w:bottom w:val="single" w:sz="4" w:space="0" w:color="000000"/>
              <w:right w:val="single" w:sz="4" w:space="0" w:color="000000"/>
            </w:tcBorders>
            <w:vAlign w:val="center"/>
          </w:tcPr>
          <w:p w14:paraId="6377316D" w14:textId="50B357AD" w:rsidR="006D6F13" w:rsidRPr="00273F19" w:rsidRDefault="00000000" w:rsidP="00273F19">
            <w:pPr>
              <w:widowControl w:val="0"/>
              <w:spacing w:line="276" w:lineRule="auto"/>
              <w:contextualSpacing/>
              <w:jc w:val="both"/>
              <w:rPr>
                <w:rFonts w:ascii="Verdana" w:hAnsi="Verdana" w:cs="Arial"/>
                <w:b/>
                <w:sz w:val="20"/>
                <w:u w:val="single"/>
              </w:rPr>
            </w:pPr>
            <w:r w:rsidRPr="00273F19">
              <w:rPr>
                <w:rFonts w:ascii="Verdana" w:hAnsi="Verdana" w:cs="Arial"/>
                <w:b/>
                <w:bCs/>
                <w:sz w:val="20"/>
              </w:rPr>
              <w:t>VALOR TOTAL ESTIMADO: R$ 1.120,00 (hum mil cento e vinte reais)</w:t>
            </w:r>
          </w:p>
        </w:tc>
      </w:tr>
      <w:bookmarkEnd w:id="0"/>
    </w:tbl>
    <w:p w14:paraId="70D30217" w14:textId="77777777" w:rsidR="006D6F13" w:rsidRPr="00273F19" w:rsidRDefault="006D6F13" w:rsidP="00273F19">
      <w:pPr>
        <w:pStyle w:val="PargrafodaLista"/>
        <w:widowControl w:val="0"/>
        <w:suppressAutoHyphens w:val="0"/>
        <w:ind w:left="0"/>
        <w:jc w:val="both"/>
        <w:rPr>
          <w:rFonts w:ascii="Verdana" w:hAnsi="Verdana" w:cs="Arial"/>
          <w:b/>
          <w:sz w:val="20"/>
          <w:szCs w:val="20"/>
          <w:u w:val="single"/>
        </w:rPr>
      </w:pPr>
    </w:p>
    <w:p w14:paraId="6A041747" w14:textId="77777777" w:rsidR="006D6F13" w:rsidRPr="00273F19" w:rsidRDefault="00000000" w:rsidP="00273F19">
      <w:pPr>
        <w:pStyle w:val="PargrafodaLista"/>
        <w:widowControl w:val="0"/>
        <w:suppressAutoHyphens w:val="0"/>
        <w:ind w:left="0"/>
        <w:jc w:val="both"/>
        <w:rPr>
          <w:rFonts w:ascii="Verdana" w:hAnsi="Verdana" w:cs="Arial"/>
          <w:b/>
          <w:sz w:val="20"/>
          <w:szCs w:val="20"/>
          <w:u w:val="single"/>
        </w:rPr>
      </w:pPr>
      <w:r w:rsidRPr="00273F19">
        <w:rPr>
          <w:rFonts w:ascii="Verdana" w:hAnsi="Verdana"/>
          <w:iCs/>
          <w:sz w:val="20"/>
          <w:szCs w:val="20"/>
        </w:rPr>
        <w:t>1.2</w:t>
      </w:r>
      <w:r w:rsidRPr="00273F19">
        <w:rPr>
          <w:rFonts w:ascii="Verdana" w:hAnsi="Verdana"/>
          <w:b/>
          <w:bCs/>
          <w:iCs/>
          <w:sz w:val="20"/>
          <w:szCs w:val="20"/>
        </w:rPr>
        <w:t>.</w:t>
      </w:r>
      <w:r w:rsidRPr="00273F19">
        <w:rPr>
          <w:rFonts w:ascii="Verdana" w:hAnsi="Verdana"/>
          <w:iCs/>
          <w:sz w:val="20"/>
          <w:szCs w:val="20"/>
        </w:rPr>
        <w:t xml:space="preserve"> O objeto desta contratação não se enquadra como sendo de bens de luxo, conforme Decreto nº 10.818, de 2021.</w:t>
      </w:r>
    </w:p>
    <w:p w14:paraId="39FDE06D" w14:textId="77777777" w:rsidR="006D6F13" w:rsidRPr="00273F19" w:rsidRDefault="00000000" w:rsidP="00273F19">
      <w:pPr>
        <w:pStyle w:val="PargrafodaLista"/>
        <w:suppressAutoHyphens w:val="0"/>
        <w:ind w:left="-22"/>
        <w:jc w:val="both"/>
        <w:rPr>
          <w:rFonts w:ascii="Verdana" w:hAnsi="Verdana" w:cs="Arial"/>
          <w:b/>
          <w:sz w:val="20"/>
          <w:szCs w:val="20"/>
          <w:u w:val="single"/>
        </w:rPr>
      </w:pPr>
      <w:r w:rsidRPr="00273F19">
        <w:rPr>
          <w:rFonts w:ascii="Verdana" w:hAnsi="Verdana"/>
          <w:iCs/>
          <w:sz w:val="20"/>
          <w:szCs w:val="20"/>
        </w:rPr>
        <w:t>1.3. A vigência da contratação será de 30 (trinta) dias, com entrega antecipada para o dia 02/05/2024, conforme descrito em</w:t>
      </w:r>
      <w:r w:rsidRPr="00273F19">
        <w:rPr>
          <w:rFonts w:ascii="Verdana" w:eastAsia="Times New Roman" w:hAnsi="Verdana" w:cs="Times New Roman"/>
          <w:sz w:val="20"/>
          <w:szCs w:val="20"/>
        </w:rPr>
        <w:t xml:space="preserve"> anexo no ETP, a partir da emissão de autorização de fornecimento/execução, na forma do artigo 105 da Lei n° 14.133/2021.</w:t>
      </w:r>
    </w:p>
    <w:p w14:paraId="5B978312" w14:textId="77777777" w:rsidR="006D6F13" w:rsidRPr="00273F19" w:rsidRDefault="00000000" w:rsidP="00273F19">
      <w:pPr>
        <w:pStyle w:val="PargrafodaLista"/>
        <w:suppressAutoHyphens w:val="0"/>
        <w:ind w:left="-22"/>
        <w:jc w:val="both"/>
        <w:rPr>
          <w:rFonts w:ascii="Verdana" w:hAnsi="Verdana" w:cs="Arial"/>
          <w:b/>
          <w:sz w:val="20"/>
          <w:szCs w:val="20"/>
          <w:u w:val="single"/>
        </w:rPr>
      </w:pPr>
      <w:r w:rsidRPr="00273F19">
        <w:rPr>
          <w:rFonts w:ascii="Verdana" w:hAnsi="Verdana"/>
          <w:iCs/>
          <w:sz w:val="20"/>
          <w:szCs w:val="20"/>
        </w:rPr>
        <w:t>1.4. O custo global estimado da contratação é de</w:t>
      </w:r>
      <w:r w:rsidRPr="00273F19">
        <w:rPr>
          <w:rFonts w:ascii="Verdana" w:eastAsia="Times New Roman" w:hAnsi="Verdana" w:cs="Times New Roman"/>
          <w:sz w:val="20"/>
          <w:szCs w:val="20"/>
          <w:lang w:eastAsia="en-US"/>
        </w:rPr>
        <w:t xml:space="preserve"> </w:t>
      </w:r>
      <w:r w:rsidRPr="00273F19">
        <w:rPr>
          <w:rFonts w:ascii="Verdana" w:eastAsia="Times New Roman" w:hAnsi="Verdana" w:cs="Arial"/>
          <w:sz w:val="20"/>
          <w:szCs w:val="20"/>
          <w:lang w:eastAsia="en-US"/>
        </w:rPr>
        <w:t>R$ 1.120,00 (hum mil cento e vinte</w:t>
      </w:r>
      <w:r w:rsidRPr="00273F19">
        <w:rPr>
          <w:rFonts w:ascii="Verdana" w:eastAsia="Times New Roman" w:hAnsi="Verdana" w:cs="Arial"/>
          <w:sz w:val="20"/>
          <w:szCs w:val="20"/>
        </w:rPr>
        <w:t xml:space="preserve"> reais</w:t>
      </w:r>
      <w:r w:rsidRPr="00273F19">
        <w:rPr>
          <w:rFonts w:ascii="Verdana" w:eastAsia="Times New Roman" w:hAnsi="Verdana" w:cs="Arial"/>
          <w:sz w:val="20"/>
          <w:szCs w:val="20"/>
          <w:lang w:eastAsia="en-US"/>
        </w:rPr>
        <w:t>),</w:t>
      </w:r>
      <w:r w:rsidRPr="00273F19">
        <w:rPr>
          <w:rFonts w:ascii="Verdana" w:hAnsi="Verdana"/>
          <w:i/>
          <w:sz w:val="20"/>
          <w:szCs w:val="20"/>
        </w:rPr>
        <w:t xml:space="preserve"> </w:t>
      </w:r>
      <w:r w:rsidRPr="00273F19">
        <w:rPr>
          <w:rFonts w:ascii="Verdana" w:hAnsi="Verdana"/>
          <w:iCs/>
          <w:sz w:val="20"/>
          <w:szCs w:val="20"/>
        </w:rPr>
        <w:t xml:space="preserve">conforme custos </w:t>
      </w:r>
      <w:r w:rsidRPr="00273F19">
        <w:rPr>
          <w:rFonts w:ascii="Verdana" w:hAnsi="Verdana"/>
          <w:sz w:val="20"/>
          <w:szCs w:val="20"/>
        </w:rPr>
        <w:t>apostos nos orçamentos e no quadro comparativo de preços simples em anexo.</w:t>
      </w:r>
    </w:p>
    <w:p w14:paraId="45E79BDA" w14:textId="77777777" w:rsidR="006D6F13" w:rsidRPr="00273F19" w:rsidRDefault="00000000" w:rsidP="00273F19">
      <w:pPr>
        <w:pStyle w:val="Nivel1"/>
        <w:spacing w:before="0" w:after="0"/>
        <w:rPr>
          <w:rFonts w:ascii="Verdana" w:hAnsi="Verdana"/>
          <w:color w:val="auto"/>
          <w:sz w:val="20"/>
          <w:szCs w:val="20"/>
          <w:u w:val="single"/>
        </w:rPr>
      </w:pPr>
      <w:r w:rsidRPr="00273F19">
        <w:rPr>
          <w:rFonts w:ascii="Verdana" w:hAnsi="Verdana" w:cs="Times New Roman"/>
          <w:bCs/>
          <w:color w:val="auto"/>
          <w:sz w:val="20"/>
          <w:szCs w:val="20"/>
        </w:rPr>
        <w:t xml:space="preserve">2. FUNDAMENTAÇÃO E DESCRIÇÃO DA NECESSIDADE DA CONTRATAÇÃO </w:t>
      </w:r>
    </w:p>
    <w:p w14:paraId="6152D754" w14:textId="77777777" w:rsidR="006D6F13" w:rsidRPr="00273F19" w:rsidRDefault="00000000" w:rsidP="00273F19">
      <w:pPr>
        <w:pStyle w:val="Nivel1"/>
        <w:spacing w:before="0" w:after="0"/>
        <w:rPr>
          <w:rFonts w:ascii="Verdana" w:hAnsi="Verdana"/>
          <w:b w:val="0"/>
          <w:color w:val="auto"/>
          <w:sz w:val="20"/>
          <w:szCs w:val="20"/>
        </w:rPr>
      </w:pPr>
      <w:r w:rsidRPr="00273F19">
        <w:rPr>
          <w:rFonts w:ascii="Verdana" w:hAnsi="Verdana" w:cs="Times New Roman"/>
          <w:b w:val="0"/>
          <w:color w:val="auto"/>
          <w:sz w:val="20"/>
          <w:szCs w:val="20"/>
        </w:rPr>
        <w:t>2.1.</w:t>
      </w:r>
      <w:r w:rsidRPr="00273F19">
        <w:rPr>
          <w:rFonts w:ascii="Verdana" w:hAnsi="Verdana"/>
          <w:b w:val="0"/>
          <w:color w:val="auto"/>
          <w:sz w:val="20"/>
          <w:szCs w:val="20"/>
        </w:rPr>
        <w:t xml:space="preserve"> A contratação de empresa para prestar locação de rádios comunicadores analógicos portáteis, com fone de ouvido e carregadores para atender as festividades de 62 anos emancipação política administrativa de nosso município.</w:t>
      </w:r>
    </w:p>
    <w:p w14:paraId="421BA940" w14:textId="77777777" w:rsidR="006D6F13" w:rsidRPr="00273F19" w:rsidRDefault="00000000" w:rsidP="00273F19">
      <w:pPr>
        <w:pStyle w:val="PargrafodaLista"/>
        <w:spacing w:after="0"/>
        <w:ind w:left="0"/>
        <w:jc w:val="both"/>
        <w:rPr>
          <w:rFonts w:ascii="Verdana" w:hAnsi="Verdana"/>
          <w:sz w:val="20"/>
          <w:szCs w:val="20"/>
        </w:rPr>
      </w:pPr>
      <w:r w:rsidRPr="00273F19">
        <w:rPr>
          <w:rFonts w:ascii="Verdana" w:eastAsia="Arial" w:hAnsi="Verdana" w:cs="Arial"/>
          <w:sz w:val="20"/>
          <w:szCs w:val="20"/>
        </w:rPr>
        <w:t>2.2 Por ser um evento de grande porte, e contar com uma grande equipe de trabalho central e várias equipes de trabalho de várias frentes, como bombeiros, servidores da saúde, polícia militar, músicos, apoio e outros.</w:t>
      </w:r>
    </w:p>
    <w:p w14:paraId="3A38E021" w14:textId="77777777" w:rsidR="006D6F13" w:rsidRPr="00273F19" w:rsidRDefault="00000000" w:rsidP="00273F19">
      <w:pPr>
        <w:pStyle w:val="PargrafodaLista"/>
        <w:spacing w:after="0"/>
        <w:ind w:left="0"/>
        <w:jc w:val="both"/>
        <w:rPr>
          <w:rFonts w:ascii="Verdana" w:hAnsi="Verdana"/>
          <w:sz w:val="20"/>
          <w:szCs w:val="20"/>
        </w:rPr>
      </w:pPr>
      <w:r w:rsidRPr="00273F19">
        <w:rPr>
          <w:rFonts w:ascii="Verdana" w:eastAsia="Arial" w:hAnsi="Verdana" w:cs="Arial"/>
          <w:sz w:val="20"/>
          <w:szCs w:val="20"/>
        </w:rPr>
        <w:t>2.3 As quantidades levantadas com base na equipe principal e necessidade de comunicação, para atender a demanda do corrente ano.</w:t>
      </w:r>
    </w:p>
    <w:p w14:paraId="32FB30B3" w14:textId="77777777" w:rsidR="006D6F13" w:rsidRPr="00273F19" w:rsidRDefault="00000000" w:rsidP="00273F19">
      <w:pPr>
        <w:spacing w:line="276" w:lineRule="auto"/>
        <w:contextualSpacing/>
        <w:jc w:val="both"/>
        <w:rPr>
          <w:rFonts w:ascii="Verdana" w:hAnsi="Verdana"/>
          <w:sz w:val="20"/>
        </w:rPr>
      </w:pPr>
      <w:r w:rsidRPr="00273F19">
        <w:rPr>
          <w:rFonts w:ascii="Verdana" w:eastAsia="Arial" w:hAnsi="Verdana" w:cs="Arial"/>
          <w:sz w:val="20"/>
        </w:rPr>
        <w:t>2.4 Considerando que esta Secretaria tem como suas atividades básicas promover a cultura e arte, e com isso organiza eventos periodicamente eventos como: domingo na praça, festa da cidade, chegada do papai noel e festival gastronômico entre outros, organiza e contrata de acordo com a necessidade e porte do evento, e a festa da cidade é o único evento que tem despesa maior que necessita da referida contratação, em razão dos eventuais riscos com a alta quantidade de pessoas durante os quatro dias de evento.</w:t>
      </w:r>
    </w:p>
    <w:p w14:paraId="69880D47" w14:textId="77777777" w:rsidR="006D6F13" w:rsidRPr="00273F19" w:rsidRDefault="00000000" w:rsidP="00273F19">
      <w:pPr>
        <w:pStyle w:val="SemEspaamento"/>
        <w:spacing w:line="276" w:lineRule="auto"/>
        <w:jc w:val="both"/>
        <w:rPr>
          <w:rFonts w:ascii="Verdana" w:hAnsi="Verdana"/>
          <w:sz w:val="20"/>
          <w:szCs w:val="20"/>
        </w:rPr>
      </w:pPr>
      <w:r w:rsidRPr="00273F19">
        <w:rPr>
          <w:rFonts w:ascii="Verdana" w:eastAsia="Arial" w:hAnsi="Verdana" w:cs="Arial"/>
          <w:sz w:val="20"/>
          <w:szCs w:val="20"/>
        </w:rPr>
        <w:t xml:space="preserve">2.5 </w:t>
      </w:r>
      <w:r w:rsidRPr="00273F19">
        <w:rPr>
          <w:rFonts w:ascii="Verdana" w:hAnsi="Verdana" w:cs="Arial"/>
          <w:sz w:val="20"/>
          <w:szCs w:val="20"/>
        </w:rPr>
        <w:t>Garantir comunicação e principalmente organização antes durante montagem e preparação, realização/execução e após finalização e desmontagem do evento, é indispensável a organização e gerência do evento.</w:t>
      </w:r>
    </w:p>
    <w:p w14:paraId="23725D39" w14:textId="77777777" w:rsidR="006D6F13" w:rsidRPr="00273F19" w:rsidRDefault="00000000" w:rsidP="00273F19">
      <w:pPr>
        <w:spacing w:line="276" w:lineRule="auto"/>
        <w:contextualSpacing/>
        <w:jc w:val="both"/>
        <w:rPr>
          <w:rFonts w:ascii="Verdana" w:hAnsi="Verdana" w:cs="Arial"/>
          <w:sz w:val="20"/>
        </w:rPr>
      </w:pPr>
      <w:r w:rsidRPr="00273F19">
        <w:rPr>
          <w:rFonts w:ascii="Verdana" w:eastAsia="Arial" w:hAnsi="Verdana" w:cs="Arial"/>
          <w:sz w:val="20"/>
        </w:rPr>
        <w:t xml:space="preserve">2.6 A contratação pretendida tem consonância com o planejamento estratégico desta Secretaria, uma vez que consta na sua programação orçamentária e financeira anual. </w:t>
      </w:r>
    </w:p>
    <w:p w14:paraId="756F13EB" w14:textId="77777777" w:rsidR="006D6F13" w:rsidRPr="00273F19" w:rsidRDefault="006D6F13" w:rsidP="00273F19">
      <w:pPr>
        <w:spacing w:line="276" w:lineRule="auto"/>
        <w:rPr>
          <w:rFonts w:ascii="Verdana" w:hAnsi="Verdana" w:cs="Arial"/>
          <w:b/>
          <w:sz w:val="20"/>
          <w:u w:val="single"/>
        </w:rPr>
      </w:pPr>
    </w:p>
    <w:p w14:paraId="415C11C3" w14:textId="77777777" w:rsidR="006D6F13" w:rsidRPr="00273F19" w:rsidRDefault="00000000" w:rsidP="00273F19">
      <w:pPr>
        <w:pStyle w:val="Nivel1"/>
        <w:spacing w:before="0" w:after="0"/>
        <w:rPr>
          <w:rFonts w:ascii="Verdana" w:hAnsi="Verdana"/>
          <w:color w:val="auto"/>
          <w:sz w:val="20"/>
          <w:szCs w:val="20"/>
          <w:u w:val="single"/>
        </w:rPr>
      </w:pPr>
      <w:r w:rsidRPr="00273F19">
        <w:rPr>
          <w:rFonts w:ascii="Verdana" w:hAnsi="Verdana" w:cs="Times New Roman"/>
          <w:bCs/>
          <w:color w:val="auto"/>
          <w:sz w:val="20"/>
          <w:szCs w:val="20"/>
        </w:rPr>
        <w:t xml:space="preserve">3. DESCRIÇÃO DA SOLUÇÃO COMO UM TODO CONSIDERADO O CICLO DE VIDA DO OBJETO E ESPECIFICAÇÃO DO PRODUTO </w:t>
      </w:r>
    </w:p>
    <w:p w14:paraId="04223531" w14:textId="77777777" w:rsidR="006D6F13" w:rsidRPr="00273F19" w:rsidRDefault="00000000" w:rsidP="00273F19">
      <w:pPr>
        <w:spacing w:line="276" w:lineRule="auto"/>
        <w:jc w:val="both"/>
        <w:rPr>
          <w:rFonts w:ascii="Verdana" w:hAnsi="Verdana"/>
          <w:sz w:val="20"/>
        </w:rPr>
      </w:pPr>
      <w:r w:rsidRPr="00273F19">
        <w:rPr>
          <w:rFonts w:ascii="Verdana" w:hAnsi="Verdana"/>
          <w:sz w:val="20"/>
        </w:rPr>
        <w:t xml:space="preserve">3.1. </w:t>
      </w:r>
      <w:r w:rsidRPr="00273F19">
        <w:rPr>
          <w:rFonts w:ascii="Verdana" w:eastAsia="Arial" w:hAnsi="Verdana" w:cs="Arial"/>
          <w:sz w:val="20"/>
        </w:rPr>
        <w:t xml:space="preserve">Contratação de serviço de </w:t>
      </w:r>
      <w:r w:rsidRPr="00273F19">
        <w:rPr>
          <w:rFonts w:ascii="Verdana" w:hAnsi="Verdana" w:cs="Arial"/>
          <w:sz w:val="20"/>
        </w:rPr>
        <w:t>locação temporária de 08 (oito) Rádios Analógico UHF – EP 450 para atender os 04 (quatro) dias do evento, para atender as festividades em comemoração aos 62º Aniversário de Emancipação Político Administrativa do Município de São Gabriel da Palha nos dias 15, 16, 17 e 18 de maio de 2025.</w:t>
      </w:r>
    </w:p>
    <w:p w14:paraId="2F5F59FD" w14:textId="77777777" w:rsidR="006D6F13" w:rsidRPr="00273F19" w:rsidRDefault="00000000" w:rsidP="00273F19">
      <w:pPr>
        <w:spacing w:line="276" w:lineRule="auto"/>
        <w:contextualSpacing/>
        <w:jc w:val="both"/>
        <w:rPr>
          <w:rFonts w:ascii="Verdana" w:hAnsi="Verdana"/>
          <w:sz w:val="20"/>
        </w:rPr>
      </w:pPr>
      <w:r w:rsidRPr="00273F19">
        <w:rPr>
          <w:rFonts w:ascii="Verdana" w:hAnsi="Verdana" w:cs="Arial"/>
          <w:sz w:val="20"/>
        </w:rPr>
        <w:t>3.2 Considerando a necessidade de comunicação para organizar e manter a segurança e logística do evento.</w:t>
      </w:r>
    </w:p>
    <w:p w14:paraId="780C19CC" w14:textId="77777777" w:rsidR="006D6F13" w:rsidRPr="00273F19" w:rsidRDefault="00000000" w:rsidP="00273F19">
      <w:pPr>
        <w:spacing w:line="276" w:lineRule="auto"/>
        <w:contextualSpacing/>
        <w:jc w:val="both"/>
        <w:rPr>
          <w:rFonts w:ascii="Verdana" w:hAnsi="Verdana"/>
          <w:sz w:val="20"/>
        </w:rPr>
      </w:pPr>
      <w:r w:rsidRPr="00273F19">
        <w:rPr>
          <w:rFonts w:ascii="Verdana" w:hAnsi="Verdana" w:cs="Arial"/>
          <w:sz w:val="20"/>
        </w:rPr>
        <w:t>3.3 Buscando a melhor solução, entendemos por ser melhor opção a contratação conforme descrito no item 8.1.</w:t>
      </w:r>
    </w:p>
    <w:p w14:paraId="03468D9E" w14:textId="77777777" w:rsidR="006D6F13" w:rsidRPr="00273F19" w:rsidRDefault="00000000" w:rsidP="00273F19">
      <w:pPr>
        <w:spacing w:line="276" w:lineRule="auto"/>
        <w:contextualSpacing/>
        <w:jc w:val="both"/>
        <w:rPr>
          <w:rFonts w:ascii="Verdana" w:hAnsi="Verdana"/>
          <w:sz w:val="20"/>
        </w:rPr>
      </w:pPr>
      <w:r w:rsidRPr="00273F19">
        <w:rPr>
          <w:rFonts w:ascii="Verdana" w:hAnsi="Verdana" w:cs="Arial"/>
          <w:sz w:val="20"/>
        </w:rPr>
        <w:t>3.4 A pretendida contratação deverá obedecer, no que couber, ao disposto na Lei n.º 14.133/2021 e suas alterações.</w:t>
      </w:r>
    </w:p>
    <w:p w14:paraId="44B38618" w14:textId="77777777" w:rsidR="006D6F13" w:rsidRPr="00273F19" w:rsidRDefault="006D6F13" w:rsidP="00273F19">
      <w:pPr>
        <w:spacing w:line="276" w:lineRule="auto"/>
        <w:contextualSpacing/>
        <w:jc w:val="both"/>
        <w:rPr>
          <w:rFonts w:ascii="Verdana" w:hAnsi="Verdana" w:cs="Arial"/>
          <w:sz w:val="20"/>
        </w:rPr>
      </w:pPr>
    </w:p>
    <w:p w14:paraId="362C1A31" w14:textId="77777777" w:rsidR="006D6F13" w:rsidRPr="00273F19" w:rsidRDefault="00000000" w:rsidP="00273F19">
      <w:pPr>
        <w:spacing w:line="276" w:lineRule="auto"/>
        <w:contextualSpacing/>
        <w:jc w:val="both"/>
        <w:rPr>
          <w:rFonts w:ascii="Verdana" w:hAnsi="Verdana"/>
          <w:sz w:val="20"/>
        </w:rPr>
      </w:pPr>
      <w:r w:rsidRPr="00273F19">
        <w:rPr>
          <w:rFonts w:ascii="Verdana" w:hAnsi="Verdana" w:cs="Arial"/>
          <w:sz w:val="20"/>
        </w:rPr>
        <w:tab/>
      </w:r>
      <w:r w:rsidRPr="00273F19">
        <w:rPr>
          <w:rFonts w:ascii="Verdana" w:hAnsi="Verdana" w:cs="Arial"/>
          <w:b/>
          <w:bCs/>
          <w:sz w:val="20"/>
        </w:rPr>
        <w:t>3.3 Definição e justificativa de caracterização do objeto e prazos da contratação</w:t>
      </w:r>
    </w:p>
    <w:p w14:paraId="54F5A19E" w14:textId="77777777" w:rsidR="006D6F13" w:rsidRPr="00273F19" w:rsidRDefault="00000000" w:rsidP="00273F19">
      <w:pPr>
        <w:spacing w:line="276" w:lineRule="auto"/>
        <w:contextualSpacing/>
        <w:jc w:val="both"/>
        <w:rPr>
          <w:rFonts w:ascii="Verdana" w:hAnsi="Verdana"/>
          <w:sz w:val="20"/>
        </w:rPr>
      </w:pPr>
      <w:r w:rsidRPr="00273F19">
        <w:rPr>
          <w:rFonts w:ascii="Verdana" w:hAnsi="Verdana" w:cs="Arial"/>
          <w:sz w:val="20"/>
        </w:rPr>
        <w:t xml:space="preserve">3.3.1 Contratação de </w:t>
      </w:r>
      <w:r w:rsidRPr="00273F19">
        <w:rPr>
          <w:rFonts w:ascii="Verdana" w:eastAsia="Arial" w:hAnsi="Verdana" w:cs="Arial"/>
          <w:sz w:val="20"/>
        </w:rPr>
        <w:t>serviço de locação de rádios comunicadores</w:t>
      </w:r>
      <w:r w:rsidRPr="00273F19">
        <w:rPr>
          <w:rFonts w:ascii="Verdana" w:hAnsi="Verdana" w:cs="Arial"/>
          <w:sz w:val="20"/>
        </w:rPr>
        <w:t>, conforme itens descritos no item 8.1, para atender as festividades de comemoração dos 62 anos de emancipação político administrativo de São Gabriel da Palha.</w:t>
      </w:r>
    </w:p>
    <w:p w14:paraId="6E45FFBD" w14:textId="77777777" w:rsidR="006D6F13" w:rsidRPr="00273F19" w:rsidRDefault="00000000" w:rsidP="00273F19">
      <w:pPr>
        <w:spacing w:line="276" w:lineRule="auto"/>
        <w:contextualSpacing/>
        <w:jc w:val="both"/>
        <w:rPr>
          <w:rFonts w:ascii="Verdana" w:hAnsi="Verdana"/>
          <w:sz w:val="20"/>
        </w:rPr>
      </w:pPr>
      <w:r w:rsidRPr="00273F19">
        <w:rPr>
          <w:rFonts w:ascii="Verdana" w:eastAsia="Arial" w:hAnsi="Verdana" w:cs="Arial"/>
          <w:sz w:val="20"/>
        </w:rPr>
        <w:lastRenderedPageBreak/>
        <w:t>3.3.2 A pretendida contratação justifica-se, em razão do porte do evento e sua finalidade é que a festividade de emancipação. Momento em que uma gigantesca quantidade de pessoas passa pelo evento para desfrutar do momento cultural, o que exige meios comunicação para gerir o evento.</w:t>
      </w:r>
    </w:p>
    <w:p w14:paraId="0E70F198" w14:textId="77777777" w:rsidR="006D6F13" w:rsidRPr="00273F19" w:rsidRDefault="00000000" w:rsidP="00273F19">
      <w:pPr>
        <w:spacing w:line="276" w:lineRule="auto"/>
        <w:contextualSpacing/>
        <w:jc w:val="both"/>
        <w:rPr>
          <w:rFonts w:ascii="Verdana" w:eastAsia="Arial" w:hAnsi="Verdana" w:cs="Arial"/>
          <w:sz w:val="20"/>
        </w:rPr>
      </w:pPr>
      <w:r w:rsidRPr="00273F19">
        <w:rPr>
          <w:rFonts w:ascii="Verdana" w:eastAsia="Arial" w:hAnsi="Verdana" w:cs="Arial"/>
          <w:sz w:val="20"/>
        </w:rPr>
        <w:t>3.3.3 A referida contratação será, por meio de Dispensa de Licitação, considerando o valor.</w:t>
      </w:r>
    </w:p>
    <w:p w14:paraId="1DF1187B" w14:textId="77777777" w:rsidR="006D6F13" w:rsidRPr="00273F19" w:rsidRDefault="006D6F13" w:rsidP="00273F19">
      <w:pPr>
        <w:spacing w:line="276" w:lineRule="auto"/>
        <w:jc w:val="both"/>
        <w:rPr>
          <w:rFonts w:ascii="Verdana" w:eastAsia="Arial" w:hAnsi="Verdana" w:cs="Arial"/>
          <w:b/>
          <w:sz w:val="20"/>
        </w:rPr>
      </w:pPr>
    </w:p>
    <w:p w14:paraId="4544EC5E" w14:textId="77777777" w:rsidR="006D6F13" w:rsidRPr="00273F19" w:rsidRDefault="00000000" w:rsidP="00273F19">
      <w:pPr>
        <w:pStyle w:val="Nivel1"/>
        <w:spacing w:before="0" w:after="0"/>
        <w:rPr>
          <w:rFonts w:ascii="Verdana" w:hAnsi="Verdana"/>
          <w:color w:val="auto"/>
          <w:sz w:val="20"/>
          <w:szCs w:val="20"/>
          <w:u w:val="single"/>
        </w:rPr>
      </w:pPr>
      <w:r w:rsidRPr="00273F19">
        <w:rPr>
          <w:rFonts w:ascii="Verdana" w:hAnsi="Verdana" w:cs="Times New Roman"/>
          <w:bCs/>
          <w:color w:val="auto"/>
          <w:sz w:val="20"/>
          <w:szCs w:val="20"/>
        </w:rPr>
        <w:t xml:space="preserve">4. REQUISITOS DA CONTRATAÇÃO </w:t>
      </w:r>
    </w:p>
    <w:p w14:paraId="002CA925" w14:textId="77777777" w:rsidR="006D6F13" w:rsidRPr="00273F19" w:rsidRDefault="00000000" w:rsidP="00273F19">
      <w:pPr>
        <w:pStyle w:val="PargrafodaLista"/>
        <w:suppressAutoHyphens w:val="0"/>
        <w:ind w:left="0"/>
        <w:jc w:val="both"/>
        <w:rPr>
          <w:rFonts w:ascii="Verdana" w:hAnsi="Verdana" w:cs="Arial"/>
          <w:b/>
          <w:sz w:val="20"/>
          <w:szCs w:val="20"/>
          <w:u w:val="single"/>
        </w:rPr>
      </w:pPr>
      <w:r w:rsidRPr="00273F19">
        <w:rPr>
          <w:rFonts w:ascii="Verdana" w:hAnsi="Verdana"/>
          <w:sz w:val="20"/>
          <w:szCs w:val="20"/>
        </w:rPr>
        <w:t>4.1. A contratação deverá observar os seguintes requisitos:</w:t>
      </w:r>
    </w:p>
    <w:p w14:paraId="4C619F7F" w14:textId="77777777" w:rsidR="006D6F13" w:rsidRPr="00273F19" w:rsidRDefault="00000000" w:rsidP="00273F19">
      <w:pPr>
        <w:tabs>
          <w:tab w:val="left" w:pos="206"/>
          <w:tab w:val="left" w:pos="563"/>
        </w:tabs>
        <w:suppressAutoHyphens w:val="0"/>
        <w:spacing w:line="276" w:lineRule="auto"/>
        <w:jc w:val="both"/>
        <w:rPr>
          <w:rFonts w:ascii="Verdana" w:hAnsi="Verdana"/>
          <w:sz w:val="20"/>
        </w:rPr>
      </w:pPr>
      <w:r w:rsidRPr="00273F19">
        <w:rPr>
          <w:rFonts w:ascii="Verdana" w:hAnsi="Verdana"/>
          <w:i/>
          <w:iCs/>
          <w:sz w:val="20"/>
        </w:rPr>
        <w:t>4.2.</w:t>
      </w:r>
      <w:r w:rsidRPr="00273F19">
        <w:rPr>
          <w:rFonts w:ascii="Verdana" w:hAnsi="Verdana"/>
          <w:sz w:val="20"/>
        </w:rPr>
        <w:t xml:space="preserve"> Não haverá danos ao meio ambiente.</w:t>
      </w:r>
    </w:p>
    <w:p w14:paraId="5830A7AC" w14:textId="77777777" w:rsidR="006D6F13" w:rsidRPr="00273F19" w:rsidRDefault="00000000" w:rsidP="00273F19">
      <w:pPr>
        <w:pStyle w:val="PargrafodaLista"/>
        <w:tabs>
          <w:tab w:val="left" w:pos="450"/>
        </w:tabs>
        <w:suppressAutoHyphens w:val="0"/>
        <w:ind w:left="0"/>
        <w:jc w:val="both"/>
        <w:rPr>
          <w:rFonts w:ascii="Verdana" w:hAnsi="Verdana"/>
          <w:sz w:val="20"/>
          <w:szCs w:val="20"/>
        </w:rPr>
      </w:pPr>
      <w:r w:rsidRPr="00273F19">
        <w:rPr>
          <w:rFonts w:ascii="Verdana" w:hAnsi="Verdana"/>
          <w:sz w:val="20"/>
          <w:szCs w:val="20"/>
        </w:rPr>
        <w:t>4.3.</w:t>
      </w:r>
      <w:r w:rsidRPr="00273F19">
        <w:rPr>
          <w:rFonts w:ascii="Verdana" w:hAnsi="Verdana"/>
          <w:i/>
          <w:iCs/>
          <w:sz w:val="20"/>
          <w:szCs w:val="20"/>
        </w:rPr>
        <w:t xml:space="preserve">  </w:t>
      </w:r>
      <w:r w:rsidRPr="00273F19">
        <w:rPr>
          <w:rFonts w:ascii="Verdana" w:hAnsi="Verdana"/>
          <w:sz w:val="20"/>
          <w:szCs w:val="20"/>
        </w:rPr>
        <w:t xml:space="preserve">A aquisição se dará por dispensa de licitação (sendo sagrado vencedor, o fornecedor que apresentar o menor valor </w:t>
      </w:r>
      <w:r w:rsidRPr="00273F19">
        <w:rPr>
          <w:rFonts w:ascii="Verdana" w:eastAsia="Times New Roman" w:hAnsi="Verdana" w:cs="Times New Roman"/>
          <w:sz w:val="20"/>
          <w:szCs w:val="20"/>
        </w:rPr>
        <w:t>do serviço</w:t>
      </w:r>
      <w:r w:rsidRPr="00273F19">
        <w:rPr>
          <w:rFonts w:ascii="Verdana" w:hAnsi="Verdana"/>
          <w:sz w:val="20"/>
          <w:szCs w:val="20"/>
        </w:rPr>
        <w:t xml:space="preserve">), com </w:t>
      </w:r>
      <w:r w:rsidRPr="00273F19">
        <w:rPr>
          <w:rFonts w:ascii="Verdana" w:eastAsia="Times New Roman" w:hAnsi="Verdana" w:cs="Times New Roman"/>
          <w:sz w:val="20"/>
          <w:szCs w:val="20"/>
        </w:rPr>
        <w:t xml:space="preserve">execução conforme descrito </w:t>
      </w:r>
      <w:proofErr w:type="gramStart"/>
      <w:r w:rsidRPr="00273F19">
        <w:rPr>
          <w:rFonts w:ascii="Verdana" w:eastAsia="Times New Roman" w:hAnsi="Verdana" w:cs="Times New Roman"/>
          <w:sz w:val="20"/>
          <w:szCs w:val="20"/>
        </w:rPr>
        <w:t>no  ETP</w:t>
      </w:r>
      <w:proofErr w:type="gramEnd"/>
      <w:r w:rsidRPr="00273F19">
        <w:rPr>
          <w:rFonts w:ascii="Verdana" w:eastAsia="Times New Roman" w:hAnsi="Verdana" w:cs="Times New Roman"/>
          <w:sz w:val="20"/>
          <w:szCs w:val="20"/>
        </w:rPr>
        <w:t xml:space="preserve"> em anexo e emissão da autorização de fornecimento emitida pelo Departamento de Compras e Contratos e a confirmação de recebimento pela empresa.</w:t>
      </w:r>
    </w:p>
    <w:p w14:paraId="5D9D6639" w14:textId="0B4A35BA" w:rsidR="006D6F13" w:rsidRPr="00273F19" w:rsidRDefault="00000000" w:rsidP="00273F19">
      <w:pPr>
        <w:shd w:val="clear" w:color="auto" w:fill="FFFFFF"/>
        <w:suppressAutoHyphens w:val="0"/>
        <w:spacing w:line="276" w:lineRule="auto"/>
        <w:ind w:hanging="57"/>
        <w:jc w:val="both"/>
        <w:rPr>
          <w:rFonts w:ascii="Verdana" w:hAnsi="Verdana"/>
          <w:sz w:val="20"/>
        </w:rPr>
      </w:pPr>
      <w:r w:rsidRPr="00273F19">
        <w:rPr>
          <w:rFonts w:ascii="Verdana" w:eastAsia="Calibri" w:hAnsi="Verdana"/>
          <w:sz w:val="20"/>
          <w:shd w:val="clear" w:color="auto" w:fill="FFFFFF"/>
        </w:rPr>
        <w:t>4.4.</w:t>
      </w:r>
      <w:r w:rsidR="00273F19">
        <w:rPr>
          <w:rFonts w:ascii="Verdana" w:eastAsia="Calibri" w:hAnsi="Verdana"/>
          <w:sz w:val="20"/>
          <w:shd w:val="clear" w:color="auto" w:fill="FFFFFF"/>
        </w:rPr>
        <w:t xml:space="preserve"> </w:t>
      </w:r>
      <w:proofErr w:type="gramStart"/>
      <w:r w:rsidRPr="00273F19">
        <w:rPr>
          <w:rFonts w:ascii="Verdana" w:eastAsia="Arial" w:hAnsi="Verdana" w:cs="Arial"/>
          <w:sz w:val="20"/>
          <w:shd w:val="clear" w:color="auto" w:fill="FFFFFF"/>
        </w:rPr>
        <w:t>Os</w:t>
      </w:r>
      <w:proofErr w:type="gramEnd"/>
      <w:r w:rsidRPr="00273F19">
        <w:rPr>
          <w:rFonts w:ascii="Verdana" w:eastAsia="Arial" w:hAnsi="Verdana" w:cs="Arial"/>
          <w:sz w:val="20"/>
          <w:shd w:val="clear" w:color="auto" w:fill="FFFFFF"/>
        </w:rPr>
        <w:t xml:space="preserve"> requisitos da contratação devem contemplar as exigências que a solução contratada deverá atender, incluindo os requisitos de qualidade e técnicos, de modo a possibilitar a seleção da proposta de acordo com o valor de mercado.</w:t>
      </w:r>
    </w:p>
    <w:p w14:paraId="7A677265" w14:textId="77777777" w:rsidR="006D6F13" w:rsidRPr="00273F19" w:rsidRDefault="00000000" w:rsidP="00273F19">
      <w:pPr>
        <w:shd w:val="clear" w:color="auto" w:fill="FFFFFF"/>
        <w:suppressAutoHyphens w:val="0"/>
        <w:spacing w:line="276" w:lineRule="auto"/>
        <w:ind w:hanging="57"/>
        <w:jc w:val="both"/>
        <w:rPr>
          <w:rFonts w:ascii="Verdana" w:hAnsi="Verdana"/>
          <w:sz w:val="20"/>
        </w:rPr>
      </w:pPr>
      <w:r w:rsidRPr="00273F19">
        <w:rPr>
          <w:rFonts w:ascii="Verdana" w:eastAsia="Arial" w:hAnsi="Verdana" w:cs="Arial"/>
          <w:sz w:val="20"/>
          <w:shd w:val="clear" w:color="auto" w:fill="FFFFFF"/>
        </w:rPr>
        <w:t xml:space="preserve">4.5 </w:t>
      </w:r>
      <w:r w:rsidRPr="00273F19">
        <w:rPr>
          <w:rFonts w:ascii="Verdana" w:eastAsia="Arial" w:hAnsi="Verdana" w:cs="Arial"/>
          <w:sz w:val="20"/>
        </w:rPr>
        <w:t>A empresa contratada deve promover a entrega e após a locação recolher os aparelhos.</w:t>
      </w:r>
    </w:p>
    <w:p w14:paraId="6D9C76CA" w14:textId="77777777" w:rsidR="006D6F13" w:rsidRPr="00273F19" w:rsidRDefault="00000000" w:rsidP="00273F19">
      <w:pPr>
        <w:shd w:val="clear" w:color="auto" w:fill="FFFFFF"/>
        <w:suppressAutoHyphens w:val="0"/>
        <w:spacing w:line="276" w:lineRule="auto"/>
        <w:ind w:hanging="57"/>
        <w:jc w:val="both"/>
        <w:rPr>
          <w:rFonts w:ascii="Verdana" w:hAnsi="Verdana"/>
          <w:sz w:val="20"/>
        </w:rPr>
      </w:pPr>
      <w:r w:rsidRPr="00273F19">
        <w:rPr>
          <w:rFonts w:ascii="Verdana" w:eastAsia="Arial" w:hAnsi="Verdana" w:cs="Arial"/>
          <w:sz w:val="20"/>
        </w:rPr>
        <w:t xml:space="preserve">4.6 </w:t>
      </w:r>
      <w:r w:rsidRPr="00273F19">
        <w:rPr>
          <w:rFonts w:ascii="Verdana" w:hAnsi="Verdana" w:cs="Arial"/>
          <w:sz w:val="20"/>
        </w:rPr>
        <w:t>Todos os aparelhos devem estar em perfeito estado de conservação e pleno funcionamento;</w:t>
      </w:r>
    </w:p>
    <w:p w14:paraId="26860504" w14:textId="77777777" w:rsidR="006D6F13" w:rsidRPr="00273F19" w:rsidRDefault="00000000" w:rsidP="00273F19">
      <w:pPr>
        <w:shd w:val="clear" w:color="auto" w:fill="FFFFFF"/>
        <w:suppressAutoHyphens w:val="0"/>
        <w:spacing w:line="276" w:lineRule="auto"/>
        <w:ind w:hanging="57"/>
        <w:jc w:val="both"/>
        <w:rPr>
          <w:rFonts w:ascii="Verdana" w:hAnsi="Verdana"/>
          <w:sz w:val="20"/>
        </w:rPr>
      </w:pPr>
      <w:r w:rsidRPr="00273F19">
        <w:rPr>
          <w:rFonts w:ascii="Verdana" w:eastAsia="Calibri" w:hAnsi="Verdana" w:cs="Arial"/>
          <w:sz w:val="20"/>
          <w:shd w:val="clear" w:color="auto" w:fill="FFFFFF"/>
        </w:rPr>
        <w:t>4.7 Os rádios devem ser entregues no dia 02 de maio;</w:t>
      </w:r>
    </w:p>
    <w:p w14:paraId="7E7B3800" w14:textId="38FBD89E" w:rsidR="006D6F13" w:rsidRPr="00273F19" w:rsidRDefault="00000000" w:rsidP="00273F19">
      <w:pPr>
        <w:pStyle w:val="PargrafodaLista"/>
        <w:tabs>
          <w:tab w:val="left" w:pos="567"/>
        </w:tabs>
        <w:ind w:left="-22"/>
        <w:jc w:val="both"/>
        <w:rPr>
          <w:rFonts w:ascii="Verdana" w:hAnsi="Verdana" w:cs="Arial"/>
          <w:b/>
          <w:sz w:val="20"/>
          <w:szCs w:val="20"/>
          <w:u w:val="single"/>
        </w:rPr>
      </w:pPr>
      <w:r w:rsidRPr="00273F19">
        <w:rPr>
          <w:rFonts w:ascii="Verdana" w:hAnsi="Verdana"/>
          <w:sz w:val="20"/>
          <w:szCs w:val="20"/>
        </w:rPr>
        <w:t>4.8. Os serviços deverão observar todas as normas de segurança, estabelecidas pelos órgãos competentes, bem como providenciar alvarás, licenças e toda e qualquer documentação necessária.</w:t>
      </w:r>
    </w:p>
    <w:p w14:paraId="58205820" w14:textId="77777777" w:rsidR="006D6F13" w:rsidRPr="00273F19" w:rsidRDefault="00000000" w:rsidP="00273F19">
      <w:pPr>
        <w:pStyle w:val="PargrafodaLista"/>
        <w:ind w:left="-22"/>
        <w:jc w:val="both"/>
        <w:rPr>
          <w:rFonts w:ascii="Verdana" w:hAnsi="Verdana" w:cs="Arial"/>
          <w:b/>
          <w:sz w:val="20"/>
          <w:szCs w:val="20"/>
          <w:u w:val="single"/>
        </w:rPr>
      </w:pPr>
      <w:r w:rsidRPr="00273F19">
        <w:rPr>
          <w:rFonts w:ascii="Verdana" w:hAnsi="Verdana"/>
          <w:sz w:val="20"/>
          <w:szCs w:val="20"/>
        </w:rPr>
        <w:t>4.9. Não será admitida a subcontratação do objeto contratual.</w:t>
      </w:r>
    </w:p>
    <w:p w14:paraId="6BE1B4D7" w14:textId="77777777" w:rsidR="006D6F13" w:rsidRPr="00273F19" w:rsidRDefault="00000000" w:rsidP="00273F19">
      <w:pPr>
        <w:tabs>
          <w:tab w:val="left" w:pos="133"/>
        </w:tabs>
        <w:spacing w:line="276" w:lineRule="auto"/>
        <w:jc w:val="both"/>
        <w:rPr>
          <w:rFonts w:ascii="Verdana" w:hAnsi="Verdana" w:cs="Arial"/>
          <w:b/>
          <w:sz w:val="20"/>
          <w:u w:val="single"/>
        </w:rPr>
      </w:pPr>
      <w:r w:rsidRPr="00273F19">
        <w:rPr>
          <w:rFonts w:ascii="Verdana" w:hAnsi="Verdana"/>
          <w:sz w:val="20"/>
        </w:rPr>
        <w:t>4.10. Não haverá exigência da garantia da contratação dos arts. 96 e seguintes da Lei nº 14.133/21.</w:t>
      </w:r>
    </w:p>
    <w:p w14:paraId="4CE3878D" w14:textId="77777777" w:rsidR="006D6F13" w:rsidRPr="00273F19" w:rsidRDefault="00000000" w:rsidP="00273F19">
      <w:pPr>
        <w:tabs>
          <w:tab w:val="left" w:pos="133"/>
        </w:tabs>
        <w:spacing w:line="276" w:lineRule="auto"/>
        <w:jc w:val="both"/>
        <w:rPr>
          <w:rFonts w:ascii="Verdana" w:hAnsi="Verdana" w:cs="Arial"/>
          <w:b/>
          <w:sz w:val="20"/>
          <w:u w:val="single"/>
        </w:rPr>
      </w:pPr>
      <w:r w:rsidRPr="00273F19">
        <w:rPr>
          <w:rFonts w:ascii="Verdana" w:hAnsi="Verdana" w:cs="Arial"/>
          <w:sz w:val="20"/>
        </w:rPr>
        <w:t>4.11. A contratação obedecerá à Lei Federal 14.133/2021 e suas alterações.</w:t>
      </w:r>
    </w:p>
    <w:p w14:paraId="4FD41858" w14:textId="77777777" w:rsidR="006D6F13" w:rsidRPr="00273F19" w:rsidRDefault="006D6F13" w:rsidP="00273F19">
      <w:pPr>
        <w:tabs>
          <w:tab w:val="left" w:pos="133"/>
        </w:tabs>
        <w:spacing w:line="276" w:lineRule="auto"/>
        <w:jc w:val="both"/>
        <w:rPr>
          <w:rFonts w:ascii="Verdana" w:hAnsi="Verdana" w:cs="Arial"/>
          <w:b/>
          <w:sz w:val="20"/>
          <w:u w:val="single"/>
        </w:rPr>
      </w:pPr>
    </w:p>
    <w:p w14:paraId="16B6C5EF" w14:textId="77777777" w:rsidR="006D6F13" w:rsidRPr="00273F19" w:rsidRDefault="00000000" w:rsidP="00273F19">
      <w:pPr>
        <w:pStyle w:val="Nivel1"/>
        <w:spacing w:before="0" w:after="0"/>
        <w:rPr>
          <w:rFonts w:ascii="Verdana" w:hAnsi="Verdana"/>
          <w:color w:val="auto"/>
          <w:sz w:val="20"/>
          <w:szCs w:val="20"/>
          <w:u w:val="single"/>
        </w:rPr>
      </w:pPr>
      <w:r w:rsidRPr="00273F19">
        <w:rPr>
          <w:rFonts w:ascii="Verdana" w:hAnsi="Verdana" w:cs="Times New Roman"/>
          <w:color w:val="auto"/>
          <w:sz w:val="20"/>
          <w:szCs w:val="20"/>
        </w:rPr>
        <w:t xml:space="preserve">5. MODELO DE EXECUÇÃO CONTRATUAL </w:t>
      </w:r>
    </w:p>
    <w:p w14:paraId="7CD40CC1" w14:textId="66E246D6" w:rsidR="006D6F13" w:rsidRPr="00273F19" w:rsidRDefault="00000000" w:rsidP="00273F19">
      <w:pPr>
        <w:pStyle w:val="PargrafodaLista"/>
        <w:tabs>
          <w:tab w:val="left" w:pos="0"/>
          <w:tab w:val="left" w:pos="450"/>
        </w:tabs>
        <w:ind w:left="-57" w:firstLine="57"/>
        <w:jc w:val="both"/>
        <w:rPr>
          <w:rFonts w:ascii="Verdana" w:hAnsi="Verdana" w:cs="Arial"/>
          <w:b/>
          <w:sz w:val="20"/>
          <w:szCs w:val="20"/>
          <w:u w:val="single"/>
        </w:rPr>
      </w:pPr>
      <w:r w:rsidRPr="00273F19">
        <w:rPr>
          <w:rFonts w:ascii="Verdana" w:hAnsi="Verdana" w:cs="Times New Roman"/>
          <w:iCs/>
          <w:sz w:val="20"/>
          <w:szCs w:val="20"/>
        </w:rPr>
        <w:t>5.1.</w:t>
      </w:r>
      <w:r w:rsidRPr="00273F19">
        <w:rPr>
          <w:rFonts w:ascii="Verdana" w:hAnsi="Verdana" w:cs="Times New Roman"/>
          <w:bCs/>
          <w:iCs/>
          <w:sz w:val="20"/>
          <w:szCs w:val="20"/>
        </w:rPr>
        <w:t xml:space="preserve"> O prazo </w:t>
      </w:r>
      <w:r w:rsidRPr="00273F19">
        <w:rPr>
          <w:rFonts w:ascii="Verdana" w:eastAsia="Times New Roman" w:hAnsi="Verdana" w:cs="Times New Roman"/>
          <w:bCs/>
          <w:iCs/>
          <w:sz w:val="20"/>
          <w:szCs w:val="20"/>
        </w:rPr>
        <w:t>de execução do objeto</w:t>
      </w:r>
      <w:r w:rsidRPr="00273F19">
        <w:rPr>
          <w:rFonts w:ascii="Verdana" w:hAnsi="Verdana" w:cs="Times New Roman"/>
          <w:bCs/>
          <w:iCs/>
          <w:sz w:val="20"/>
          <w:szCs w:val="20"/>
        </w:rPr>
        <w:t xml:space="preserve"> será conforme especificado no ETP, a partir da confirmação de recebimento da autorização de fornecimento/execução emitida pelo Departamento de Compras e Contratos.</w:t>
      </w:r>
    </w:p>
    <w:p w14:paraId="6DFA4B63" w14:textId="77777777" w:rsidR="006D6F13" w:rsidRPr="00273F19" w:rsidRDefault="00000000" w:rsidP="00273F19">
      <w:pPr>
        <w:tabs>
          <w:tab w:val="left" w:pos="0"/>
        </w:tabs>
        <w:spacing w:line="276" w:lineRule="auto"/>
        <w:jc w:val="both"/>
        <w:rPr>
          <w:rFonts w:ascii="Verdana" w:hAnsi="Verdana" w:cs="Arial"/>
          <w:b/>
          <w:sz w:val="20"/>
          <w:u w:val="single"/>
        </w:rPr>
      </w:pPr>
      <w:r w:rsidRPr="00273F19">
        <w:rPr>
          <w:rFonts w:ascii="Verdana" w:hAnsi="Verdana"/>
          <w:sz w:val="20"/>
        </w:rPr>
        <w:t xml:space="preserve">5.2. </w:t>
      </w:r>
      <w:r w:rsidRPr="00273F19">
        <w:rPr>
          <w:rFonts w:ascii="Verdana" w:hAnsi="Verdana"/>
          <w:sz w:val="20"/>
          <w:u w:val="single"/>
        </w:rPr>
        <w:t>O objeto deverá ser entregue no seguinte endereço até o dia 10 de maio de 2025.</w:t>
      </w:r>
    </w:p>
    <w:p w14:paraId="362AF7CC" w14:textId="77777777" w:rsidR="006D6F13" w:rsidRPr="00273F19" w:rsidRDefault="00000000" w:rsidP="00273F19">
      <w:pPr>
        <w:tabs>
          <w:tab w:val="left" w:pos="0"/>
        </w:tabs>
        <w:spacing w:line="276" w:lineRule="auto"/>
        <w:jc w:val="both"/>
        <w:rPr>
          <w:rFonts w:ascii="Verdana" w:hAnsi="Verdana" w:cs="Arial"/>
          <w:b/>
          <w:sz w:val="20"/>
          <w:u w:val="single"/>
        </w:rPr>
      </w:pPr>
      <w:r w:rsidRPr="00273F19">
        <w:rPr>
          <w:rFonts w:ascii="Verdana" w:hAnsi="Verdana"/>
          <w:sz w:val="20"/>
        </w:rPr>
        <w:t>- Sede da Secretaria Municipal de Cultura e Arte</w:t>
      </w:r>
    </w:p>
    <w:p w14:paraId="29711711" w14:textId="77777777" w:rsidR="006D6F13" w:rsidRPr="00273F19" w:rsidRDefault="00000000" w:rsidP="00273F19">
      <w:pPr>
        <w:tabs>
          <w:tab w:val="left" w:pos="0"/>
        </w:tabs>
        <w:spacing w:line="276" w:lineRule="auto"/>
        <w:jc w:val="both"/>
        <w:rPr>
          <w:rFonts w:ascii="Verdana" w:hAnsi="Verdana" w:cs="Arial"/>
          <w:b/>
          <w:sz w:val="20"/>
          <w:u w:val="single"/>
        </w:rPr>
      </w:pPr>
      <w:r w:rsidRPr="00273F19">
        <w:rPr>
          <w:rFonts w:ascii="Verdana" w:hAnsi="Verdana"/>
          <w:sz w:val="20"/>
        </w:rPr>
        <w:t>- Palácio do Café Conilon – Praça Aurélio Bastianello, Centro</w:t>
      </w:r>
    </w:p>
    <w:p w14:paraId="728EA55D" w14:textId="77777777" w:rsidR="006D6F13" w:rsidRPr="00273F19" w:rsidRDefault="00000000" w:rsidP="00273F19">
      <w:pPr>
        <w:tabs>
          <w:tab w:val="left" w:pos="0"/>
        </w:tabs>
        <w:spacing w:line="276" w:lineRule="auto"/>
        <w:jc w:val="both"/>
        <w:rPr>
          <w:rFonts w:ascii="Verdana" w:hAnsi="Verdana" w:cs="Arial"/>
          <w:b/>
          <w:sz w:val="20"/>
          <w:u w:val="single"/>
        </w:rPr>
      </w:pPr>
      <w:r w:rsidRPr="00273F19">
        <w:rPr>
          <w:rFonts w:ascii="Verdana" w:hAnsi="Verdana"/>
          <w:sz w:val="20"/>
        </w:rPr>
        <w:t>- São Gabriel da Palha – ES, Cep .29.780-000.</w:t>
      </w:r>
    </w:p>
    <w:p w14:paraId="656AD7D8" w14:textId="36D621A1" w:rsidR="006D6F13" w:rsidRPr="00273F19" w:rsidRDefault="00000000" w:rsidP="00273F19">
      <w:pPr>
        <w:tabs>
          <w:tab w:val="left" w:pos="508"/>
        </w:tabs>
        <w:spacing w:line="276" w:lineRule="auto"/>
        <w:jc w:val="both"/>
        <w:rPr>
          <w:rFonts w:ascii="Verdana" w:hAnsi="Verdana" w:cs="Arial"/>
          <w:b/>
          <w:sz w:val="20"/>
          <w:u w:val="single"/>
        </w:rPr>
      </w:pPr>
      <w:r w:rsidRPr="00273F19">
        <w:rPr>
          <w:rFonts w:ascii="Verdana" w:hAnsi="Verdana"/>
          <w:sz w:val="20"/>
        </w:rPr>
        <w:t>- Telefone de contato: (27)</w:t>
      </w:r>
      <w:r w:rsidRPr="00273F19">
        <w:rPr>
          <w:rFonts w:ascii="Verdana" w:hAnsi="Verdana" w:cs="Arial"/>
          <w:sz w:val="20"/>
        </w:rPr>
        <w:t xml:space="preserve"> 99654-5170</w:t>
      </w:r>
    </w:p>
    <w:p w14:paraId="4EE76B6F" w14:textId="77777777" w:rsidR="006D6F13" w:rsidRPr="00273F19" w:rsidRDefault="00000000" w:rsidP="00273F19">
      <w:pPr>
        <w:tabs>
          <w:tab w:val="left" w:pos="508"/>
        </w:tabs>
        <w:spacing w:line="276" w:lineRule="auto"/>
        <w:ind w:left="20"/>
        <w:jc w:val="both"/>
        <w:rPr>
          <w:rFonts w:ascii="Verdana" w:hAnsi="Verdana"/>
          <w:sz w:val="20"/>
        </w:rPr>
      </w:pPr>
      <w:r w:rsidRPr="00273F19">
        <w:rPr>
          <w:rFonts w:ascii="Verdana" w:hAnsi="Verdana"/>
          <w:sz w:val="20"/>
        </w:rPr>
        <w:t xml:space="preserve">- E-mail: </w:t>
      </w:r>
      <w:r w:rsidRPr="00273F19">
        <w:rPr>
          <w:rStyle w:val="Hyperlink"/>
          <w:rFonts w:ascii="Verdana" w:hAnsi="Verdana"/>
          <w:color w:val="auto"/>
          <w:sz w:val="20"/>
          <w:u w:val="none"/>
        </w:rPr>
        <w:t>cultura@saogabriel.es.gov.br</w:t>
      </w:r>
    </w:p>
    <w:p w14:paraId="1F1165BB" w14:textId="77777777" w:rsidR="006D6F13" w:rsidRPr="00273F19" w:rsidRDefault="00000000" w:rsidP="00273F19">
      <w:pPr>
        <w:tabs>
          <w:tab w:val="left" w:pos="508"/>
        </w:tabs>
        <w:spacing w:line="276" w:lineRule="auto"/>
        <w:jc w:val="both"/>
        <w:rPr>
          <w:rFonts w:ascii="Verdana" w:hAnsi="Verdana" w:cs="Arial"/>
          <w:b/>
          <w:sz w:val="20"/>
          <w:u w:val="single"/>
        </w:rPr>
      </w:pPr>
      <w:r w:rsidRPr="00273F19">
        <w:rPr>
          <w:rFonts w:ascii="Verdana" w:hAnsi="Verdana"/>
          <w:iCs/>
          <w:sz w:val="20"/>
        </w:rPr>
        <w:t>- Responsável:  Secretaria Municipal de Cultura e Arte</w:t>
      </w:r>
    </w:p>
    <w:p w14:paraId="797879B1" w14:textId="77777777" w:rsidR="006D6F13" w:rsidRPr="00273F19" w:rsidRDefault="00000000" w:rsidP="00273F19">
      <w:pPr>
        <w:pStyle w:val="Nivel2"/>
        <w:spacing w:before="0" w:after="0"/>
        <w:rPr>
          <w:rFonts w:ascii="Verdana" w:hAnsi="Verdana"/>
          <w:b/>
          <w:color w:val="auto"/>
          <w:sz w:val="20"/>
          <w:szCs w:val="20"/>
          <w:u w:val="single"/>
        </w:rPr>
      </w:pPr>
      <w:r w:rsidRPr="00273F19">
        <w:rPr>
          <w:rFonts w:ascii="Verdana" w:hAnsi="Verdana" w:cs="Times New Roman"/>
          <w:iCs/>
          <w:color w:val="auto"/>
          <w:sz w:val="20"/>
          <w:szCs w:val="20"/>
        </w:rPr>
        <w:t>5.3</w:t>
      </w:r>
      <w:r w:rsidRPr="00273F19">
        <w:rPr>
          <w:rFonts w:ascii="Verdana" w:hAnsi="Verdana" w:cs="Times New Roman"/>
          <w:b/>
          <w:bCs/>
          <w:iCs/>
          <w:color w:val="auto"/>
          <w:sz w:val="20"/>
          <w:szCs w:val="20"/>
        </w:rPr>
        <w:t xml:space="preserve">. </w:t>
      </w:r>
      <w:r w:rsidRPr="00273F19">
        <w:rPr>
          <w:rFonts w:ascii="Verdana" w:hAnsi="Verdana" w:cs="Times New Roman"/>
          <w:bCs/>
          <w:iCs/>
          <w:color w:val="auto"/>
          <w:sz w:val="20"/>
          <w:szCs w:val="20"/>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w:t>
      </w:r>
      <w:r w:rsidRPr="00273F19">
        <w:rPr>
          <w:rFonts w:ascii="Verdana" w:hAnsi="Verdana" w:cs="Times New Roman"/>
          <w:iCs/>
          <w:color w:val="auto"/>
          <w:sz w:val="20"/>
          <w:szCs w:val="20"/>
        </w:rPr>
        <w:t>força</w:t>
      </w:r>
      <w:r w:rsidRPr="00273F19">
        <w:rPr>
          <w:rFonts w:ascii="Verdana" w:hAnsi="Verdana" w:cs="Times New Roman"/>
          <w:bCs/>
          <w:iCs/>
          <w:color w:val="auto"/>
          <w:sz w:val="20"/>
          <w:szCs w:val="20"/>
        </w:rPr>
        <w:t xml:space="preserve"> maior.</w:t>
      </w:r>
    </w:p>
    <w:p w14:paraId="1DE17570" w14:textId="77777777" w:rsidR="006D6F13" w:rsidRPr="00273F19" w:rsidRDefault="00000000" w:rsidP="00273F19">
      <w:pPr>
        <w:pStyle w:val="Nivel2"/>
        <w:spacing w:before="0" w:after="0"/>
        <w:rPr>
          <w:rFonts w:ascii="Verdana" w:hAnsi="Verdana"/>
          <w:b/>
          <w:color w:val="auto"/>
          <w:sz w:val="20"/>
          <w:szCs w:val="20"/>
          <w:u w:val="single"/>
        </w:rPr>
      </w:pPr>
      <w:r w:rsidRPr="00273F19">
        <w:rPr>
          <w:rFonts w:ascii="Verdana" w:hAnsi="Verdana" w:cs="Times New Roman"/>
          <w:color w:val="auto"/>
          <w:sz w:val="20"/>
          <w:szCs w:val="20"/>
        </w:rPr>
        <w:t>5.4.</w:t>
      </w:r>
      <w:r w:rsidRPr="00273F19">
        <w:rPr>
          <w:rFonts w:ascii="Verdana" w:hAnsi="Verdana" w:cs="Times New Roman"/>
          <w:bCs/>
          <w:color w:val="auto"/>
          <w:sz w:val="20"/>
          <w:szCs w:val="20"/>
        </w:rPr>
        <w:t xml:space="preserve"> O item será recebido pelo(a) responsável (equipe de gestão da secretaria requerente) para acompanhamento e fiscalização e posterior verificação de sua conformidade com as especificações constantes neste Termo de Referência e na proposta.</w:t>
      </w:r>
    </w:p>
    <w:p w14:paraId="6D630028" w14:textId="77777777" w:rsidR="006D6F13" w:rsidRPr="00273F19" w:rsidRDefault="00000000" w:rsidP="00273F19">
      <w:pPr>
        <w:pStyle w:val="PargrafodaLista"/>
        <w:ind w:left="0"/>
        <w:jc w:val="both"/>
        <w:rPr>
          <w:rFonts w:ascii="Verdana" w:hAnsi="Verdana" w:cs="Arial"/>
          <w:b/>
          <w:sz w:val="20"/>
          <w:szCs w:val="20"/>
          <w:u w:val="single"/>
        </w:rPr>
      </w:pPr>
      <w:r w:rsidRPr="00273F19">
        <w:rPr>
          <w:rFonts w:ascii="Verdana" w:hAnsi="Verdana"/>
          <w:sz w:val="20"/>
          <w:szCs w:val="20"/>
        </w:rPr>
        <w:t xml:space="preserve">5.5. A conferência do objeto deverá ser acompanhada por um servidor </w:t>
      </w:r>
      <w:r w:rsidRPr="00273F19">
        <w:rPr>
          <w:rFonts w:ascii="Verdana" w:eastAsia="Times New Roman" w:hAnsi="Verdana" w:cs="Times New Roman"/>
          <w:sz w:val="20"/>
          <w:szCs w:val="20"/>
        </w:rPr>
        <w:t>da secretaria requisitante</w:t>
      </w:r>
      <w:r w:rsidRPr="00273F19">
        <w:rPr>
          <w:rFonts w:ascii="Verdana" w:hAnsi="Verdana"/>
          <w:sz w:val="20"/>
          <w:szCs w:val="20"/>
        </w:rPr>
        <w:t>, a fim de zelar pela qualidade e quantidade dos itens a serem adquiridos.</w:t>
      </w:r>
    </w:p>
    <w:p w14:paraId="0A0A00C3" w14:textId="77777777" w:rsidR="006D6F13" w:rsidRPr="00273F19" w:rsidRDefault="00000000" w:rsidP="00273F19">
      <w:pPr>
        <w:pStyle w:val="Nivel2"/>
        <w:spacing w:before="0" w:after="0"/>
        <w:rPr>
          <w:rFonts w:ascii="Verdana" w:hAnsi="Verdana"/>
          <w:b/>
          <w:color w:val="auto"/>
          <w:sz w:val="20"/>
          <w:szCs w:val="20"/>
          <w:u w:val="single"/>
        </w:rPr>
      </w:pPr>
      <w:r w:rsidRPr="00273F19">
        <w:rPr>
          <w:rFonts w:ascii="Verdana" w:hAnsi="Verdana" w:cs="Times New Roman"/>
          <w:color w:val="auto"/>
          <w:sz w:val="20"/>
          <w:szCs w:val="20"/>
        </w:rPr>
        <w:lastRenderedPageBreak/>
        <w:t>5.6.</w:t>
      </w:r>
      <w:r w:rsidRPr="00273F19">
        <w:rPr>
          <w:rFonts w:ascii="Verdana" w:hAnsi="Verdana" w:cs="Times New Roman"/>
          <w:bCs/>
          <w:color w:val="auto"/>
          <w:sz w:val="20"/>
          <w:szCs w:val="20"/>
        </w:rPr>
        <w:t xml:space="preserve"> O </w:t>
      </w:r>
      <w:proofErr w:type="spellStart"/>
      <w:r w:rsidRPr="00273F19">
        <w:rPr>
          <w:rFonts w:ascii="Verdana" w:hAnsi="Verdana" w:cs="Times New Roman"/>
          <w:bCs/>
          <w:color w:val="auto"/>
          <w:sz w:val="20"/>
          <w:szCs w:val="20"/>
        </w:rPr>
        <w:t>objteto</w:t>
      </w:r>
      <w:proofErr w:type="spellEnd"/>
      <w:r w:rsidRPr="00273F19">
        <w:rPr>
          <w:rFonts w:ascii="Verdana" w:hAnsi="Verdana" w:cs="Times New Roman"/>
          <w:bCs/>
          <w:color w:val="auto"/>
          <w:sz w:val="20"/>
          <w:szCs w:val="20"/>
        </w:rPr>
        <w:t xml:space="preserve">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14:paraId="3CCBE0A1" w14:textId="77777777" w:rsidR="006D6F13" w:rsidRPr="00273F19" w:rsidRDefault="00000000" w:rsidP="00273F19">
      <w:pPr>
        <w:pStyle w:val="PargrafodaLista"/>
        <w:ind w:left="0"/>
        <w:jc w:val="both"/>
        <w:rPr>
          <w:rFonts w:ascii="Verdana" w:hAnsi="Verdana" w:cs="Arial"/>
          <w:b/>
          <w:sz w:val="20"/>
          <w:szCs w:val="20"/>
          <w:u w:val="single"/>
        </w:rPr>
      </w:pPr>
      <w:r w:rsidRPr="00273F19">
        <w:rPr>
          <w:rFonts w:ascii="Verdana" w:hAnsi="Verdana"/>
          <w:sz w:val="20"/>
          <w:szCs w:val="20"/>
        </w:rPr>
        <w:t>5.7.</w:t>
      </w:r>
      <w:r w:rsidRPr="00273F19">
        <w:rPr>
          <w:rFonts w:ascii="Verdana" w:hAnsi="Verdana"/>
          <w:b/>
          <w:bCs/>
          <w:sz w:val="20"/>
          <w:szCs w:val="20"/>
        </w:rPr>
        <w:t xml:space="preserve"> </w:t>
      </w:r>
      <w:r w:rsidRPr="00273F19">
        <w:rPr>
          <w:rFonts w:ascii="Verdana" w:hAnsi="Verdana"/>
          <w:sz w:val="20"/>
          <w:szCs w:val="20"/>
        </w:rPr>
        <w:t xml:space="preserve">O recebimento provisório ou definitivo não excluirá a responsabilidade </w:t>
      </w:r>
      <w:r w:rsidRPr="00273F19">
        <w:rPr>
          <w:rFonts w:ascii="Verdana" w:eastAsia="Times New Roman" w:hAnsi="Verdana" w:cs="Times New Roman"/>
          <w:sz w:val="20"/>
          <w:szCs w:val="20"/>
        </w:rPr>
        <w:t>da contratada pelos prejuízos resultantes da incorreta execução do contrato.</w:t>
      </w:r>
    </w:p>
    <w:p w14:paraId="74754545" w14:textId="77777777" w:rsidR="006D6F13" w:rsidRPr="00273F19" w:rsidRDefault="00000000" w:rsidP="00273F19">
      <w:pPr>
        <w:pStyle w:val="Nivel2"/>
        <w:spacing w:before="0" w:after="0"/>
        <w:rPr>
          <w:rFonts w:ascii="Verdana" w:hAnsi="Verdana"/>
          <w:b/>
          <w:color w:val="auto"/>
          <w:sz w:val="20"/>
          <w:szCs w:val="20"/>
          <w:u w:val="single"/>
        </w:rPr>
      </w:pPr>
      <w:r w:rsidRPr="00273F19">
        <w:rPr>
          <w:rFonts w:ascii="Verdana" w:hAnsi="Verdana" w:cs="Times New Roman"/>
          <w:iCs/>
          <w:color w:val="auto"/>
          <w:sz w:val="20"/>
          <w:szCs w:val="20"/>
        </w:rPr>
        <w:t>5.8. No caso de recusa da entrega do produto pelo fornecedor, a Administração Pública adotará as providências cabíveis, de cordo com a legislação aplicável, visando sanar problemas por ventura ocorridos.</w:t>
      </w:r>
    </w:p>
    <w:p w14:paraId="51EF5E87" w14:textId="77777777" w:rsidR="006D6F13" w:rsidRPr="00273F19" w:rsidRDefault="006D6F13" w:rsidP="00273F19">
      <w:pPr>
        <w:pStyle w:val="Nivel2"/>
        <w:spacing w:before="0" w:after="0"/>
        <w:rPr>
          <w:rFonts w:ascii="Verdana" w:hAnsi="Verdana"/>
          <w:b/>
          <w:color w:val="auto"/>
          <w:sz w:val="20"/>
          <w:szCs w:val="20"/>
          <w:u w:val="single"/>
        </w:rPr>
      </w:pPr>
    </w:p>
    <w:p w14:paraId="670A41A0" w14:textId="77777777" w:rsidR="006D6F13" w:rsidRPr="00273F19" w:rsidRDefault="00000000" w:rsidP="00273F19">
      <w:pPr>
        <w:pStyle w:val="Nivel1"/>
        <w:spacing w:before="0" w:after="0"/>
        <w:rPr>
          <w:rFonts w:ascii="Verdana" w:hAnsi="Verdana"/>
          <w:color w:val="auto"/>
          <w:sz w:val="20"/>
          <w:szCs w:val="20"/>
          <w:u w:val="single"/>
        </w:rPr>
      </w:pPr>
      <w:r w:rsidRPr="00273F19">
        <w:rPr>
          <w:rFonts w:ascii="Verdana" w:hAnsi="Verdana" w:cs="Times New Roman"/>
          <w:color w:val="auto"/>
          <w:sz w:val="20"/>
          <w:szCs w:val="20"/>
        </w:rPr>
        <w:t xml:space="preserve">6. MODELO DE GESTÃO DO CONTRATO </w:t>
      </w:r>
    </w:p>
    <w:p w14:paraId="0F847623"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b/>
          <w:bCs/>
          <w:sz w:val="20"/>
        </w:rPr>
        <w:tab/>
        <w:t>6.1. ROTINAS DE FISCALIZAÇÃO CONTRATUAL</w:t>
      </w:r>
    </w:p>
    <w:p w14:paraId="67B4DC7A" w14:textId="77777777" w:rsidR="006D6F13" w:rsidRPr="00273F19" w:rsidRDefault="00000000" w:rsidP="00273F19">
      <w:pPr>
        <w:pStyle w:val="Nivel2"/>
        <w:spacing w:before="0" w:after="0"/>
        <w:rPr>
          <w:rFonts w:ascii="Verdana" w:hAnsi="Verdana"/>
          <w:b/>
          <w:color w:val="auto"/>
          <w:sz w:val="20"/>
          <w:szCs w:val="20"/>
          <w:u w:val="single"/>
        </w:rPr>
      </w:pPr>
      <w:r w:rsidRPr="00273F19">
        <w:rPr>
          <w:rFonts w:ascii="Verdana" w:hAnsi="Verdana"/>
          <w:color w:val="auto"/>
          <w:sz w:val="20"/>
          <w:szCs w:val="20"/>
        </w:rPr>
        <w:t xml:space="preserve">6.1.1. </w:t>
      </w:r>
      <w:r w:rsidRPr="00273F19">
        <w:rPr>
          <w:rFonts w:ascii="Verdana" w:hAnsi="Verdana" w:cs="Times New Roman"/>
          <w:color w:val="auto"/>
          <w:sz w:val="20"/>
          <w:szCs w:val="20"/>
        </w:rPr>
        <w:t>O contrato será substituído pela nota de empenho e autorização de fornecimento/execução.</w:t>
      </w:r>
    </w:p>
    <w:p w14:paraId="207B2444"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sz w:val="20"/>
        </w:rPr>
        <w:t>6.1.2. A entrega do objeto deverá ser acompanhada por um servidor da secretaria requisitante, a fim de zelar pela qualidade e quantidade dos itens a serem adquiridos.</w:t>
      </w:r>
    </w:p>
    <w:p w14:paraId="2F2B066B"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sz w:val="20"/>
        </w:rPr>
        <w:t>6.1.3. O contratado será obrigado a reparar, corrigir, remover, reconstruir ou substituir, a suas expensas, no total ou em parte, o objeto da aquisição em que se verificarem vícios, defeitos ou incorreções resultantes de sua execução ou de materiais nela empregados.</w:t>
      </w:r>
    </w:p>
    <w:p w14:paraId="20A1F5D0"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sz w:val="20"/>
        </w:rPr>
        <w:t>6.1.4. Somente o contratado será responsável pelos encargos trabalhistas, previdenciários, fiscais e comerciais resultantes da execução dos serviços.</w:t>
      </w:r>
    </w:p>
    <w:p w14:paraId="005FF639"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sz w:val="20"/>
        </w:rPr>
        <w:t>6.1.5. A inadimplência do contratado em relação aos encargos trabalhistas, fiscais e comerciais não transferirá à Administração a responsabilidade pelo seu pagamento e não poderá onerar o objeto do contrato.</w:t>
      </w:r>
    </w:p>
    <w:p w14:paraId="7C758B05" w14:textId="30B1FA25" w:rsidR="006D6F13" w:rsidRPr="00273F19" w:rsidRDefault="00000000" w:rsidP="00273F19">
      <w:pPr>
        <w:pStyle w:val="Nivel2"/>
        <w:spacing w:before="0" w:after="0"/>
        <w:rPr>
          <w:rFonts w:ascii="Verdana" w:hAnsi="Verdana"/>
          <w:b/>
          <w:color w:val="auto"/>
          <w:sz w:val="20"/>
          <w:szCs w:val="20"/>
          <w:u w:val="single"/>
        </w:rPr>
      </w:pPr>
      <w:r w:rsidRPr="00273F19">
        <w:rPr>
          <w:rFonts w:ascii="Verdana" w:hAnsi="Verdana" w:cs="Times New Roman"/>
          <w:color w:val="auto"/>
          <w:sz w:val="20"/>
          <w:szCs w:val="20"/>
        </w:rPr>
        <w:t>6.1.6. Será exigido a inscrição no Cadastro Nacional de Pessoa Jurídica (CNPJ), a Certidão Negativa de Débito (CND) relativa, à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14:paraId="4463465D" w14:textId="77777777" w:rsidR="006D6F13" w:rsidRPr="00273F19" w:rsidRDefault="006D6F13" w:rsidP="00273F19">
      <w:pPr>
        <w:pStyle w:val="Nivel2"/>
        <w:spacing w:before="0" w:after="0"/>
        <w:rPr>
          <w:rFonts w:ascii="Verdana" w:hAnsi="Verdana"/>
          <w:b/>
          <w:color w:val="auto"/>
          <w:sz w:val="20"/>
          <w:szCs w:val="20"/>
          <w:u w:val="single"/>
        </w:rPr>
      </w:pPr>
    </w:p>
    <w:p w14:paraId="2F8F3647" w14:textId="77777777" w:rsidR="006D6F13" w:rsidRPr="00273F19" w:rsidRDefault="00000000" w:rsidP="00273F19">
      <w:pPr>
        <w:pStyle w:val="Nivel1"/>
        <w:spacing w:before="0" w:after="0"/>
        <w:rPr>
          <w:rFonts w:ascii="Verdana" w:hAnsi="Verdana"/>
          <w:color w:val="auto"/>
          <w:sz w:val="20"/>
          <w:szCs w:val="20"/>
          <w:u w:val="single"/>
        </w:rPr>
      </w:pPr>
      <w:r w:rsidRPr="00273F19">
        <w:rPr>
          <w:rFonts w:ascii="Verdana" w:hAnsi="Verdana" w:cs="Times New Roman"/>
          <w:iCs/>
          <w:color w:val="auto"/>
          <w:sz w:val="20"/>
          <w:szCs w:val="20"/>
        </w:rPr>
        <w:t>7. FORMA E CRITÉRIOS DE SELEÇÃO DO FORNECEDOR MEDIANTE O USO DO SISTEMA DE DISPENSA ELETRÔNICA</w:t>
      </w:r>
    </w:p>
    <w:p w14:paraId="24220920"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sz w:val="20"/>
        </w:rPr>
        <w:t xml:space="preserve">7.1. O fornecedor será selecionado por meio da realização de procedimento de dispensa eletrônica de licitação, com fundamento na hipótese do art. 75, inciso II, da Lei n.º 14.133/2021 </w:t>
      </w:r>
      <w:r w:rsidRPr="00273F19">
        <w:rPr>
          <w:rFonts w:ascii="Verdana" w:hAnsi="Verdana"/>
          <w:iCs/>
          <w:sz w:val="20"/>
        </w:rPr>
        <w:t>que culminará com a seleção da proposta de menor preço global dos itens.</w:t>
      </w:r>
    </w:p>
    <w:p w14:paraId="48C4E777" w14:textId="77777777" w:rsidR="006D6F13" w:rsidRPr="00273F19" w:rsidRDefault="006D6F13" w:rsidP="00273F19">
      <w:pPr>
        <w:spacing w:line="276" w:lineRule="auto"/>
        <w:jc w:val="both"/>
        <w:rPr>
          <w:rFonts w:ascii="Verdana" w:hAnsi="Verdana" w:cs="Arial"/>
          <w:b/>
          <w:sz w:val="20"/>
          <w:u w:val="single"/>
        </w:rPr>
      </w:pPr>
    </w:p>
    <w:p w14:paraId="44F0AE13"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b/>
          <w:bCs/>
          <w:iCs/>
          <w:sz w:val="20"/>
        </w:rPr>
        <w:t>8. DAS SANÇÕES</w:t>
      </w:r>
    </w:p>
    <w:p w14:paraId="6052F3AE"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8.1. Comete infração administrativa o fornecedor/prestador de serviço que cometer quaisquer das infrações previstas no art. 155 da Lei nº 14.133, de 2021, quais sejam:</w:t>
      </w:r>
    </w:p>
    <w:p w14:paraId="695B3FD0"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8.1.1. Dar causa à inexecução parcial do contrato.</w:t>
      </w:r>
    </w:p>
    <w:p w14:paraId="6CABF417"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8.1.2. Dar causa à inexecução parcial que cause grave dano à Administração, ao funcionamento dos serviços públicos ou ao interesse coletivo.</w:t>
      </w:r>
    </w:p>
    <w:p w14:paraId="1BBFF4EB"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8.1.3. Dar causa à inexecução total;</w:t>
      </w:r>
    </w:p>
    <w:p w14:paraId="2E2397D7"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8.1.4. Deixar de entregar a documentação exigida para o certame.</w:t>
      </w:r>
    </w:p>
    <w:p w14:paraId="2684DCFD"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8.1.5. Não manter a proposta, salvo em decorrência de fato superveniente devidamente justificado.</w:t>
      </w:r>
    </w:p>
    <w:p w14:paraId="521E8D22"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 xml:space="preserve">8.1.6. Não celebrar o contrato ou não entregar a documentação exigida para a contratação, quando convocado dentro do prazo de validade de sua proposta. </w:t>
      </w:r>
    </w:p>
    <w:p w14:paraId="7919262B"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lastRenderedPageBreak/>
        <w:t>8.1.7. Ensejar o retardamento da execução ou da entrega do objeto sem motivo justificado,</w:t>
      </w:r>
    </w:p>
    <w:p w14:paraId="54DA3123"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8.1.8. Apresentar declaração ou documentação falsa exigida para o certame ou prestar declaração falsa durante a dispensa eletrônica ou a execução do objeto.</w:t>
      </w:r>
    </w:p>
    <w:p w14:paraId="519BECBF"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8.1.9. Fraudar a dispensa eletrônica ou praticar ato fraudulento na execução do objeto.</w:t>
      </w:r>
    </w:p>
    <w:p w14:paraId="65D63DD7"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8.1.10. Comportar-se de modo inidôneo ou cometer fraude de qualquer natureza.</w:t>
      </w:r>
    </w:p>
    <w:p w14:paraId="670F54DE"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8.1.10.1.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5237BAD7"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8.1.11. Praticar atos ilícitos com vistas a frustrar os objetivos deste certame.</w:t>
      </w:r>
    </w:p>
    <w:p w14:paraId="3F079D0D"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8.1.12. Praticar ato lesivo previsto no art. 5º da Lei nº 12.846, de 1º de agosto de 2013.</w:t>
      </w:r>
    </w:p>
    <w:p w14:paraId="2220D87C"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8.2. O fornecedor que cometer qualquer das infrações discriminadas nos subitens anteriores ficará sujeito, sem prejuízo da responsabilidade civil e criminal, às seguintes sanções:</w:t>
      </w:r>
    </w:p>
    <w:p w14:paraId="611DE1F0" w14:textId="1EFABE3E"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 xml:space="preserve">        a) Advertência pela falta do subitem 8.1.1 deste Termo de Referência, quando não se justificar a imposição de penalidade mais grave.</w:t>
      </w:r>
    </w:p>
    <w:p w14:paraId="5271ACAC" w14:textId="16F169D7" w:rsidR="006D6F13" w:rsidRPr="00273F19" w:rsidRDefault="00000000" w:rsidP="00273F19">
      <w:pPr>
        <w:spacing w:line="276" w:lineRule="auto"/>
        <w:ind w:left="-57"/>
        <w:jc w:val="both"/>
        <w:rPr>
          <w:rFonts w:ascii="Verdana" w:hAnsi="Verdana" w:cs="Arial"/>
          <w:b/>
          <w:sz w:val="20"/>
          <w:u w:val="single"/>
        </w:rPr>
      </w:pPr>
      <w:r w:rsidRPr="00273F19">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8.1.1 a 8.1.7 e 20% (vinte por cento), se cometidas infrações previstas nos itens 8.1.8 a 8.1.12; </w:t>
      </w:r>
    </w:p>
    <w:p w14:paraId="39A9C161" w14:textId="5DDDBF24" w:rsidR="00273F19" w:rsidRDefault="00000000" w:rsidP="00273F19">
      <w:pPr>
        <w:spacing w:line="276" w:lineRule="auto"/>
        <w:ind w:left="1418"/>
        <w:jc w:val="both"/>
        <w:rPr>
          <w:rFonts w:ascii="Verdana" w:hAnsi="Verdana"/>
          <w:iCs/>
          <w:sz w:val="20"/>
        </w:rPr>
      </w:pPr>
      <w:r w:rsidRPr="00273F19">
        <w:rPr>
          <w:rFonts w:ascii="Verdana" w:hAnsi="Verdana"/>
          <w:iCs/>
          <w:sz w:val="20"/>
        </w:rPr>
        <w:t xml:space="preserve">b.1) O valor da multa poderá ser descontado das faturas devidas à CONTRATADA;                     </w:t>
      </w:r>
    </w:p>
    <w:p w14:paraId="6DFA1F51" w14:textId="11C47ADA" w:rsidR="006D6F13" w:rsidRPr="00273F19" w:rsidRDefault="00000000" w:rsidP="00273F19">
      <w:pPr>
        <w:spacing w:line="276" w:lineRule="auto"/>
        <w:ind w:left="1416"/>
        <w:jc w:val="both"/>
        <w:rPr>
          <w:rFonts w:ascii="Verdana" w:hAnsi="Verdana" w:cs="Arial"/>
          <w:b/>
          <w:sz w:val="20"/>
          <w:u w:val="single"/>
        </w:rPr>
      </w:pPr>
      <w:r w:rsidRPr="00273F19">
        <w:rPr>
          <w:rFonts w:ascii="Verdana" w:hAnsi="Verdana"/>
          <w:iCs/>
          <w:sz w:val="20"/>
        </w:rPr>
        <w:t xml:space="preserve">b.2) A multa pode ser aplicada isoladamente ou juntamente com as penalidades definidas nos itens “c” e “d” abaixo: </w:t>
      </w:r>
    </w:p>
    <w:p w14:paraId="2F9068A7" w14:textId="46760E2F"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8.1.2 a 8.1.7 deste Termo de Referência, quando não se justificar a imposição de penalidade mais grave.</w:t>
      </w:r>
    </w:p>
    <w:p w14:paraId="520B9CD1"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8.1.2 a 8.1.12, deste Termo de Referência.</w:t>
      </w:r>
    </w:p>
    <w:p w14:paraId="228BE913"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8.3. Na aplicação das sanções serão considerados:</w:t>
      </w:r>
    </w:p>
    <w:p w14:paraId="6C794E00"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8.3.1. A natureza e a gravidade da infração cometida.</w:t>
      </w:r>
    </w:p>
    <w:p w14:paraId="04B23683"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8.3.2. As peculiaridades do caso concreto.</w:t>
      </w:r>
    </w:p>
    <w:p w14:paraId="43E1F144"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8.3.3. As circunstâncias agravantes ou atenuantes.</w:t>
      </w:r>
    </w:p>
    <w:p w14:paraId="4DF1A7F3"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8.3.4. Os danos que dela provierem para a Administração Pública.</w:t>
      </w:r>
    </w:p>
    <w:p w14:paraId="4AC504D8"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8.3.5. A implantação ou o aperfeiçoamento de programa de integridade, conforme normas e orientações dos órgãos de controle.</w:t>
      </w:r>
    </w:p>
    <w:p w14:paraId="0357BE12"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8.4. Se a multa aplicada e as indenizações cabíveis forem superiores ao valor de pagamento eventualmente devido pela Administração à CONTRATADA, além da perda desse valor, a diferença será descontada da garantia prestada ou será cobrada judicialmente.</w:t>
      </w:r>
    </w:p>
    <w:p w14:paraId="582365B8"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iCs/>
          <w:sz w:val="20"/>
        </w:rPr>
        <w:t>8.5.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610231FD" w14:textId="77777777" w:rsidR="006D6F13" w:rsidRPr="00273F19" w:rsidRDefault="006D6F13" w:rsidP="00273F19">
      <w:pPr>
        <w:spacing w:line="276" w:lineRule="auto"/>
        <w:jc w:val="both"/>
        <w:rPr>
          <w:rFonts w:ascii="Verdana" w:hAnsi="Verdana"/>
          <w:sz w:val="20"/>
        </w:rPr>
      </w:pPr>
    </w:p>
    <w:p w14:paraId="2C449133" w14:textId="77777777" w:rsidR="006D6F13" w:rsidRPr="00273F19" w:rsidRDefault="00000000" w:rsidP="00273F19">
      <w:pPr>
        <w:spacing w:line="276" w:lineRule="auto"/>
        <w:ind w:left="-79"/>
        <w:jc w:val="both"/>
        <w:rPr>
          <w:rFonts w:ascii="Verdana" w:hAnsi="Verdana" w:cs="Arial"/>
          <w:b/>
          <w:sz w:val="20"/>
          <w:u w:val="single"/>
        </w:rPr>
      </w:pPr>
      <w:r w:rsidRPr="00273F19">
        <w:rPr>
          <w:rFonts w:ascii="Verdana" w:hAnsi="Verdana"/>
          <w:b/>
          <w:bCs/>
          <w:sz w:val="20"/>
          <w:lang w:eastAsia="en-US"/>
        </w:rPr>
        <w:t>09. DA HABILITAÇÃO</w:t>
      </w:r>
      <w:r w:rsidRPr="00273F19">
        <w:rPr>
          <w:rFonts w:ascii="Verdana" w:hAnsi="Verdana"/>
          <w:sz w:val="20"/>
          <w:lang w:eastAsia="en-US"/>
        </w:rPr>
        <w:t xml:space="preserve"> </w:t>
      </w:r>
    </w:p>
    <w:p w14:paraId="5D8326A5" w14:textId="77777777" w:rsidR="006D6F13" w:rsidRPr="00273F19" w:rsidRDefault="00000000" w:rsidP="00273F19">
      <w:pPr>
        <w:spacing w:line="276" w:lineRule="auto"/>
        <w:ind w:left="-79"/>
        <w:jc w:val="both"/>
        <w:rPr>
          <w:rFonts w:ascii="Verdana" w:hAnsi="Verdana" w:cs="Arial"/>
          <w:b/>
          <w:sz w:val="20"/>
          <w:u w:val="single"/>
        </w:rPr>
      </w:pPr>
      <w:r w:rsidRPr="00273F19">
        <w:rPr>
          <w:rFonts w:ascii="Verdana" w:hAnsi="Verdana" w:cs="Verdana"/>
          <w:sz w:val="20"/>
          <w:lang w:eastAsia="ar-SA"/>
        </w:rPr>
        <w:t xml:space="preserve">09.1. Como condição prévia ao exame da documentação de habilitação do licitante detentor da proposta classificada em primeiro lugar, o agente de contratação verificará o eventual </w:t>
      </w:r>
      <w:r w:rsidRPr="00273F19">
        <w:rPr>
          <w:rFonts w:ascii="Verdana" w:hAnsi="Verdana" w:cs="Verdana"/>
          <w:sz w:val="20"/>
          <w:lang w:eastAsia="ar-SA"/>
        </w:rPr>
        <w:lastRenderedPageBreak/>
        <w:t>descumprimento das condições de participação, especialmente quanto à existência de sanção que impeça a participação no certame ou a futura contratação, mediante a consulta aos seguintes cadastros:</w:t>
      </w:r>
    </w:p>
    <w:p w14:paraId="0B6E6EF9" w14:textId="77777777"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sz w:val="20"/>
          <w:szCs w:val="20"/>
          <w:lang w:eastAsia="ar-SA"/>
        </w:rPr>
        <w:t>a) SICAF;</w:t>
      </w:r>
    </w:p>
    <w:p w14:paraId="26A3F092" w14:textId="77777777"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sz w:val="20"/>
          <w:szCs w:val="20"/>
          <w:lang w:eastAsia="ar-SA"/>
        </w:rPr>
        <w:t>b) Cadastro Nacional de Empresas Inidôneas e Suspensas – CEIS, mantido pela Controladoria-Geral da União (</w:t>
      </w:r>
      <w:hyperlink r:id="rId7">
        <w:r w:rsidRPr="00273F19">
          <w:rPr>
            <w:rFonts w:ascii="Verdana" w:hAnsi="Verdana" w:cs="Verdana"/>
            <w:sz w:val="20"/>
            <w:szCs w:val="20"/>
            <w:lang w:eastAsia="ar-SA"/>
          </w:rPr>
          <w:t>www.portaldatransparencia.gov.br/ceis</w:t>
        </w:r>
      </w:hyperlink>
      <w:r w:rsidRPr="00273F19">
        <w:rPr>
          <w:rFonts w:ascii="Verdana" w:hAnsi="Verdana" w:cs="Verdana"/>
          <w:sz w:val="20"/>
          <w:szCs w:val="20"/>
          <w:lang w:eastAsia="ar-SA"/>
        </w:rPr>
        <w:t>);</w:t>
      </w:r>
    </w:p>
    <w:p w14:paraId="7A50C7A9" w14:textId="77777777"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sz w:val="20"/>
          <w:szCs w:val="20"/>
          <w:lang w:eastAsia="ar-SA"/>
        </w:rPr>
        <w:t>c) Cadastro Nacional de Condenações Cíveis por Atos de Improbidade Administrativa, mantido pelo Conselho Nacional de Justiça (</w:t>
      </w:r>
      <w:hyperlink r:id="rId8">
        <w:r w:rsidRPr="00273F19">
          <w:rPr>
            <w:rFonts w:ascii="Verdana" w:hAnsi="Verdana" w:cs="Verdana"/>
            <w:sz w:val="20"/>
            <w:szCs w:val="20"/>
            <w:lang w:eastAsia="ar-SA"/>
          </w:rPr>
          <w:t>www.cnj.jus.br/improbidade_adm/consultar_requerido.php</w:t>
        </w:r>
      </w:hyperlink>
      <w:r w:rsidRPr="00273F19">
        <w:rPr>
          <w:rFonts w:ascii="Verdana" w:hAnsi="Verdana" w:cs="Verdana"/>
          <w:sz w:val="20"/>
          <w:szCs w:val="20"/>
          <w:lang w:eastAsia="ar-SA"/>
        </w:rPr>
        <w:t>).</w:t>
      </w:r>
    </w:p>
    <w:p w14:paraId="08088832" w14:textId="77777777"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sz w:val="20"/>
          <w:szCs w:val="20"/>
          <w:lang w:eastAsia="ar-SA"/>
        </w:rPr>
        <w:t>d) Cadastro de Inidôneos e o Cadastro Integrado de Condenações por Ilícitos Administrativos – CADICON, mantidos pelo Tribunal de Contas da União – TCU;</w:t>
      </w:r>
    </w:p>
    <w:p w14:paraId="4A5DABEC" w14:textId="77777777" w:rsidR="006D6F13" w:rsidRPr="00273F19" w:rsidRDefault="00000000" w:rsidP="00273F19">
      <w:pPr>
        <w:spacing w:before="57" w:after="57" w:line="276" w:lineRule="auto"/>
        <w:jc w:val="both"/>
        <w:rPr>
          <w:rFonts w:ascii="Verdana" w:hAnsi="Verdana" w:cs="Arial"/>
          <w:b/>
          <w:sz w:val="20"/>
          <w:u w:val="single"/>
        </w:rPr>
      </w:pPr>
      <w:r w:rsidRPr="00273F19">
        <w:rPr>
          <w:rFonts w:ascii="Verdana" w:hAnsi="Verdana" w:cs="Verdana"/>
          <w:sz w:val="20"/>
          <w:lang w:eastAsia="ar-SA"/>
        </w:rPr>
        <w:t>e) Cadastro de empresas inid</w:t>
      </w:r>
      <w:r w:rsidRPr="00273F19">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9">
        <w:r w:rsidRPr="00273F19">
          <w:rPr>
            <w:rFonts w:ascii="Verdana" w:hAnsi="Verdana" w:cs="Verdana"/>
            <w:sz w:val="20"/>
          </w:rPr>
          <w:t>https://www.tcees.tc.br/portal-da-transparencia/consultas/lista-de</w:t>
        </w:r>
      </w:hyperlink>
      <w:r w:rsidRPr="00273F19">
        <w:rPr>
          <w:rFonts w:ascii="Verdana" w:hAnsi="Verdana" w:cs="Verdana"/>
          <w:sz w:val="20"/>
        </w:rPr>
        <w:t xml:space="preserve"> responsáveis/proibidos-de-contratar/).</w:t>
      </w:r>
    </w:p>
    <w:p w14:paraId="06995AB3" w14:textId="77777777" w:rsidR="006D6F13" w:rsidRPr="00273F19" w:rsidRDefault="00000000" w:rsidP="00273F19">
      <w:pPr>
        <w:spacing w:before="57" w:after="57" w:line="276" w:lineRule="auto"/>
        <w:jc w:val="both"/>
        <w:rPr>
          <w:rFonts w:ascii="Verdana" w:hAnsi="Verdana" w:cs="Arial"/>
          <w:b/>
          <w:sz w:val="20"/>
          <w:u w:val="single"/>
        </w:rPr>
      </w:pPr>
      <w:r w:rsidRPr="00273F19">
        <w:rPr>
          <w:rFonts w:ascii="Verdana" w:hAnsi="Verdana" w:cs="Verdana"/>
          <w:sz w:val="20"/>
          <w:lang w:eastAsia="ar-SA"/>
        </w:rPr>
        <w:t>09.1.1. Para a consulta de licitantes pessoa jurídica poderá haver a substituição das consultas das alíneas “b”, “c” e “d” acima pela Consulta Consolidada de Pessoa Jurídica do TCU (</w:t>
      </w:r>
      <w:hyperlink r:id="rId10">
        <w:r w:rsidRPr="00273F19">
          <w:rPr>
            <w:rFonts w:ascii="Verdana" w:hAnsi="Verdana" w:cs="Verdana"/>
            <w:sz w:val="20"/>
            <w:lang w:eastAsia="ar-SA"/>
          </w:rPr>
          <w:t>https://certidoesapf.apps.tcu.gov.br/</w:t>
        </w:r>
      </w:hyperlink>
      <w:r w:rsidRPr="00273F19">
        <w:rPr>
          <w:rFonts w:ascii="Verdana" w:hAnsi="Verdana" w:cs="Verdana"/>
          <w:sz w:val="20"/>
          <w:lang w:eastAsia="ar-SA"/>
        </w:rPr>
        <w:t>);</w:t>
      </w:r>
    </w:p>
    <w:p w14:paraId="44392FF6" w14:textId="77777777" w:rsidR="006D6F13" w:rsidRPr="00273F19" w:rsidRDefault="00000000" w:rsidP="00273F19">
      <w:pPr>
        <w:spacing w:before="57" w:after="57" w:line="276" w:lineRule="auto"/>
        <w:jc w:val="both"/>
        <w:rPr>
          <w:rFonts w:ascii="Verdana" w:hAnsi="Verdana" w:cs="Arial"/>
          <w:b/>
          <w:sz w:val="20"/>
          <w:u w:val="single"/>
        </w:rPr>
      </w:pPr>
      <w:r w:rsidRPr="00273F19">
        <w:rPr>
          <w:rFonts w:ascii="Verdana" w:hAnsi="Verdana" w:cs="Verdana"/>
          <w:sz w:val="20"/>
        </w:rPr>
        <w:t>09.1.2.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0F1CD47" w14:textId="77777777" w:rsidR="006D6F13" w:rsidRPr="00273F19" w:rsidRDefault="00000000" w:rsidP="00273F19">
      <w:pPr>
        <w:pStyle w:val="PargrafodaLista"/>
        <w:tabs>
          <w:tab w:val="left" w:pos="733"/>
          <w:tab w:val="left" w:pos="900"/>
        </w:tabs>
        <w:spacing w:before="57" w:after="57"/>
        <w:ind w:left="0"/>
        <w:jc w:val="both"/>
        <w:rPr>
          <w:rFonts w:ascii="Verdana" w:hAnsi="Verdana" w:cs="Arial"/>
          <w:b/>
          <w:sz w:val="20"/>
          <w:szCs w:val="20"/>
          <w:u w:val="single"/>
        </w:rPr>
      </w:pPr>
      <w:r w:rsidRPr="00273F19">
        <w:rPr>
          <w:rFonts w:ascii="Verdana" w:hAnsi="Verdana" w:cs="Verdana"/>
          <w:sz w:val="20"/>
          <w:szCs w:val="20"/>
        </w:rPr>
        <w:t>09.1.2.1. Caso conste na Consulta de Situação do Fornecedor a existência de Ocorrências Impeditivas Indiretas, o gestor diligenciará para verificar se houve fraude por parte das empresas apontadas no Relatório de Ocorrências Impeditivas Indiretas.</w:t>
      </w:r>
    </w:p>
    <w:p w14:paraId="375CFFA0" w14:textId="77777777" w:rsidR="006D6F13" w:rsidRPr="00273F19" w:rsidRDefault="00000000" w:rsidP="00273F19">
      <w:pPr>
        <w:pStyle w:val="PargrafodaLista"/>
        <w:tabs>
          <w:tab w:val="left" w:pos="733"/>
          <w:tab w:val="left" w:pos="900"/>
        </w:tabs>
        <w:spacing w:before="57" w:after="57"/>
        <w:ind w:left="0"/>
        <w:jc w:val="both"/>
        <w:rPr>
          <w:rFonts w:ascii="Verdana" w:hAnsi="Verdana" w:cs="Arial"/>
          <w:b/>
          <w:sz w:val="20"/>
          <w:szCs w:val="20"/>
          <w:u w:val="single"/>
        </w:rPr>
      </w:pPr>
      <w:r w:rsidRPr="00273F19">
        <w:rPr>
          <w:rFonts w:ascii="Verdana" w:hAnsi="Verdana" w:cs="Verdana"/>
          <w:sz w:val="20"/>
          <w:szCs w:val="20"/>
        </w:rPr>
        <w:t>09.1.2.2. A tentativa de burla será verificada por meio dos vínculos societários, linhas de fornecimento similares, dentre outros.</w:t>
      </w:r>
    </w:p>
    <w:p w14:paraId="05C76702" w14:textId="77777777" w:rsidR="006D6F13" w:rsidRPr="00273F19" w:rsidRDefault="00000000" w:rsidP="00273F19">
      <w:pPr>
        <w:pStyle w:val="PargrafodaLista"/>
        <w:tabs>
          <w:tab w:val="left" w:pos="733"/>
          <w:tab w:val="left" w:pos="900"/>
        </w:tabs>
        <w:spacing w:before="57" w:after="57"/>
        <w:ind w:left="0"/>
        <w:jc w:val="both"/>
        <w:rPr>
          <w:rFonts w:ascii="Verdana" w:hAnsi="Verdana" w:cs="Arial"/>
          <w:b/>
          <w:sz w:val="20"/>
          <w:szCs w:val="20"/>
          <w:u w:val="single"/>
        </w:rPr>
      </w:pPr>
      <w:r w:rsidRPr="00273F19">
        <w:rPr>
          <w:rFonts w:ascii="Verdana" w:hAnsi="Verdana" w:cs="Verdana"/>
          <w:sz w:val="20"/>
          <w:szCs w:val="20"/>
        </w:rPr>
        <w:t>09.1.2.3. O licitante será convocado para manifestação previamente à sua desclassificação.</w:t>
      </w:r>
    </w:p>
    <w:p w14:paraId="4DC76EF3" w14:textId="5223565C"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sz w:val="20"/>
          <w:szCs w:val="20"/>
        </w:rPr>
        <w:t>09.1.3</w:t>
      </w:r>
      <w:r w:rsidR="00273F19">
        <w:rPr>
          <w:rFonts w:ascii="Verdana" w:hAnsi="Verdana" w:cs="Verdana"/>
          <w:sz w:val="20"/>
          <w:szCs w:val="20"/>
        </w:rPr>
        <w:t>.</w:t>
      </w:r>
      <w:r w:rsidRPr="00273F19">
        <w:rPr>
          <w:rFonts w:ascii="Verdana" w:hAnsi="Verdana" w:cs="Verdana"/>
          <w:sz w:val="20"/>
          <w:szCs w:val="20"/>
        </w:rPr>
        <w:t xml:space="preserve"> Constatada a existência de sanção, o Pregoeiro reputará o licitante inabilitado, por falta de condição de participação.</w:t>
      </w:r>
    </w:p>
    <w:p w14:paraId="76F83518" w14:textId="77777777"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sz w:val="20"/>
          <w:szCs w:val="20"/>
        </w:rPr>
        <w:t>09.1.4. No caso de inabilitação, haverá nova verificação, pelo sistema, da eventual ocorrência do empate ficto, previsto nos arts. 44 e 45 da Lei Complementar nº 123, de 2006, seguindo-se a disciplina antes estabelecida para aceitação da proposta subsequente.</w:t>
      </w:r>
    </w:p>
    <w:p w14:paraId="2B19CB3D" w14:textId="77777777" w:rsidR="006D6F13" w:rsidRPr="00273F19" w:rsidRDefault="00000000" w:rsidP="00273F19">
      <w:pPr>
        <w:pStyle w:val="PargrafodaLista"/>
        <w:tabs>
          <w:tab w:val="left" w:pos="567"/>
        </w:tabs>
        <w:spacing w:before="57" w:after="57"/>
        <w:ind w:left="0"/>
        <w:jc w:val="both"/>
        <w:rPr>
          <w:rFonts w:ascii="Verdana" w:hAnsi="Verdana" w:cs="Arial"/>
          <w:b/>
          <w:sz w:val="20"/>
          <w:szCs w:val="20"/>
          <w:u w:val="single"/>
        </w:rPr>
      </w:pPr>
      <w:r w:rsidRPr="00273F19">
        <w:rPr>
          <w:rFonts w:ascii="Verdana" w:hAnsi="Verdana" w:cs="Verdana"/>
          <w:sz w:val="20"/>
          <w:szCs w:val="20"/>
          <w:lang w:eastAsia="ar-SA"/>
        </w:rPr>
        <w:t xml:space="preserve">09.2. </w:t>
      </w:r>
      <w:r w:rsidRPr="00273F19">
        <w:rPr>
          <w:rFonts w:ascii="Verdana" w:hAnsi="Verdana" w:cs="Verdana"/>
          <w:sz w:val="20"/>
          <w:szCs w:val="20"/>
        </w:rPr>
        <w:t>Caso atendidas as condições de participação, a habilitação dos licitantes será verificada por meio do SICAF, nos documentos por ele abrangidos</w:t>
      </w:r>
      <w:r w:rsidRPr="00273F19">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17969DD5" w14:textId="30B4F006"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sz w:val="20"/>
          <w:szCs w:val="20"/>
          <w:lang w:eastAsia="ar-SA"/>
        </w:rPr>
        <w:t>09.2.1.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0831B07A" w14:textId="77777777"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sz w:val="20"/>
          <w:szCs w:val="20"/>
        </w:rPr>
        <w:t>09.2.2. É dever do licitante atualizar previamente as comprovações constantes do SICAF para que estejam vigentes na data da abertura da sessão pública, ou encaminhar, em conjunto com a apresentação da proposta, a respectiva documentação atualizada.</w:t>
      </w:r>
    </w:p>
    <w:p w14:paraId="754BDF5B" w14:textId="77777777"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sz w:val="20"/>
          <w:szCs w:val="20"/>
        </w:rPr>
        <w:t xml:space="preserve">09.2.3. O descumprimento do subitem acima implicará a inabilitação do licitante, exceto se a consulta aos sítios eletrônicos oficiais emissores de certidões feita pelo Pregoeiro lograr êxito </w:t>
      </w:r>
      <w:r w:rsidRPr="00273F19">
        <w:rPr>
          <w:rFonts w:ascii="Verdana" w:hAnsi="Verdana" w:cs="Verdana"/>
          <w:sz w:val="20"/>
          <w:szCs w:val="20"/>
        </w:rPr>
        <w:lastRenderedPageBreak/>
        <w:t>em encontrar a(s) certidão(</w:t>
      </w:r>
      <w:proofErr w:type="spellStart"/>
      <w:r w:rsidRPr="00273F19">
        <w:rPr>
          <w:rFonts w:ascii="Verdana" w:hAnsi="Verdana" w:cs="Verdana"/>
          <w:sz w:val="20"/>
          <w:szCs w:val="20"/>
        </w:rPr>
        <w:t>ões</w:t>
      </w:r>
      <w:proofErr w:type="spellEnd"/>
      <w:r w:rsidRPr="00273F19">
        <w:rPr>
          <w:rFonts w:ascii="Verdana" w:hAnsi="Verdana" w:cs="Verdana"/>
          <w:sz w:val="20"/>
          <w:szCs w:val="20"/>
        </w:rPr>
        <w:t>) válida(s), conforme art. 43, §3º, do Decreto 10.024, de 2019.</w:t>
      </w:r>
    </w:p>
    <w:p w14:paraId="7AC4983F" w14:textId="77777777"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sz w:val="20"/>
          <w:szCs w:val="20"/>
        </w:rPr>
        <w:t>09.3.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6311A232" w14:textId="77777777"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sz w:val="20"/>
          <w:szCs w:val="20"/>
        </w:rPr>
        <w:t>09.4. Somente haverá a necessidade de comprovação do preenchimento de requisitos mediante apresentação dos documentos originais não-digitais quando houver dúvida em relação à integridade do documento digital.</w:t>
      </w:r>
    </w:p>
    <w:p w14:paraId="36883500" w14:textId="77777777"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sz w:val="20"/>
          <w:szCs w:val="20"/>
        </w:rPr>
        <w:t>09.5. Não serão aceitos documentos de habilitação com indicação de CNPJ/CPF diferentes, salvo aqueles legalmente permitidos.</w:t>
      </w:r>
    </w:p>
    <w:p w14:paraId="22661CDD" w14:textId="77777777" w:rsidR="006D6F13" w:rsidRPr="00273F19" w:rsidRDefault="00000000" w:rsidP="00273F19">
      <w:pPr>
        <w:pStyle w:val="PADRO"/>
        <w:widowControl/>
        <w:tabs>
          <w:tab w:val="left" w:pos="567"/>
        </w:tabs>
        <w:spacing w:before="57" w:after="57"/>
        <w:ind w:firstLine="0"/>
        <w:rPr>
          <w:rFonts w:ascii="Verdana" w:hAnsi="Verdana" w:cs="Arial"/>
          <w:b/>
          <w:sz w:val="20"/>
          <w:szCs w:val="20"/>
          <w:u w:val="single"/>
        </w:rPr>
      </w:pPr>
      <w:r w:rsidRPr="00273F19">
        <w:rPr>
          <w:rFonts w:ascii="Verdana" w:hAnsi="Verdana" w:cs="Verdana"/>
          <w:sz w:val="20"/>
          <w:szCs w:val="20"/>
        </w:rPr>
        <w:t>09.6. Serão aceitos registros de CNPJ de licitante matriz e filial com diferenças de números de documentos pertinentes ao CND e ao CRF/FGTS, quando for comprovada a centralização do recolhimento dessas contribuições.</w:t>
      </w:r>
    </w:p>
    <w:p w14:paraId="426E1849" w14:textId="77777777" w:rsidR="006D6F13" w:rsidRPr="00273F19" w:rsidRDefault="00000000" w:rsidP="00273F19">
      <w:pPr>
        <w:pStyle w:val="PADRO"/>
        <w:widowControl/>
        <w:tabs>
          <w:tab w:val="left" w:pos="567"/>
        </w:tabs>
        <w:spacing w:before="57" w:after="57"/>
        <w:ind w:firstLine="0"/>
        <w:rPr>
          <w:rFonts w:ascii="Verdana" w:hAnsi="Verdana" w:cs="Arial"/>
          <w:b/>
          <w:sz w:val="20"/>
          <w:szCs w:val="20"/>
          <w:u w:val="single"/>
        </w:rPr>
      </w:pPr>
      <w:r w:rsidRPr="00273F19">
        <w:rPr>
          <w:rFonts w:ascii="Verdana" w:hAnsi="Verdana" w:cs="Verdana"/>
          <w:sz w:val="20"/>
          <w:szCs w:val="20"/>
        </w:rPr>
        <w:t>09.7. Os licitantes deverão encaminhar, nos termos deste Edital, a documentação relacionada nos itens a seguir, para fins de habilitação:</w:t>
      </w:r>
    </w:p>
    <w:p w14:paraId="14A685BC" w14:textId="77777777" w:rsidR="006D6F13" w:rsidRPr="00273F19" w:rsidRDefault="006D6F13" w:rsidP="00273F19">
      <w:pPr>
        <w:pStyle w:val="PADRO"/>
        <w:widowControl/>
        <w:tabs>
          <w:tab w:val="left" w:pos="567"/>
        </w:tabs>
        <w:spacing w:before="0" w:after="0"/>
        <w:ind w:firstLine="0"/>
        <w:rPr>
          <w:rFonts w:ascii="Verdana" w:hAnsi="Verdana"/>
          <w:sz w:val="20"/>
          <w:szCs w:val="20"/>
        </w:rPr>
      </w:pPr>
    </w:p>
    <w:p w14:paraId="53652F46" w14:textId="77777777"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b/>
          <w:bCs/>
          <w:sz w:val="20"/>
          <w:szCs w:val="20"/>
        </w:rPr>
        <w:tab/>
        <w:t>09.8. Habilitação jurídica</w:t>
      </w:r>
    </w:p>
    <w:p w14:paraId="6BD37030" w14:textId="77777777"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sz w:val="20"/>
          <w:szCs w:val="20"/>
        </w:rPr>
        <w:t>09.8.1. No caso de empresário individual: inscrição no Registro Público de Empresas Mercantis, a cargo da Junta Comercial da respectiva sede.</w:t>
      </w:r>
    </w:p>
    <w:p w14:paraId="2983C086" w14:textId="77777777"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sz w:val="20"/>
          <w:szCs w:val="20"/>
        </w:rPr>
        <w:t>12.8.2. Em se tratando de microempreendedor individual – MEI: Certificado da Condição de Microempreendedor Individual – CCMEI, cuja aceitação ficará condicionada à verificação da autenticidade no síti</w:t>
      </w:r>
      <w:r w:rsidRPr="00273F19">
        <w:rPr>
          <w:rFonts w:ascii="Verdana" w:hAnsi="Verdana" w:cs="Verdana"/>
          <w:sz w:val="20"/>
          <w:szCs w:val="20"/>
          <w:u w:val="single"/>
        </w:rPr>
        <w:t xml:space="preserve">o </w:t>
      </w:r>
      <w:hyperlink r:id="rId11">
        <w:r w:rsidRPr="00273F19">
          <w:rPr>
            <w:rFonts w:ascii="Verdana" w:hAnsi="Verdana" w:cs="Verdana"/>
            <w:sz w:val="20"/>
            <w:szCs w:val="20"/>
            <w:u w:val="single"/>
          </w:rPr>
          <w:t>www.portaldoempreendedor.gov.br</w:t>
        </w:r>
      </w:hyperlink>
      <w:r w:rsidRPr="00273F19">
        <w:rPr>
          <w:rFonts w:ascii="Verdana" w:hAnsi="Verdana" w:cs="Verdana"/>
          <w:sz w:val="20"/>
          <w:szCs w:val="20"/>
          <w:u w:val="single"/>
        </w:rPr>
        <w:t>.</w:t>
      </w:r>
    </w:p>
    <w:p w14:paraId="3E7D9B7D" w14:textId="77777777"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sz w:val="20"/>
          <w:szCs w:val="20"/>
        </w:rPr>
        <w:t>09.8.3.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3C2D6D6" w14:textId="77777777"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sz w:val="20"/>
          <w:szCs w:val="20"/>
        </w:rPr>
        <w:t>09.8.4. Inscrição no Registro Público de Empresas Mercantis onde opera, com averbação no Registro onde tem sede a matriz, no caso de ser o participante sucursal, filial ou agência.</w:t>
      </w:r>
    </w:p>
    <w:p w14:paraId="14B8B413" w14:textId="77777777"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sz w:val="20"/>
          <w:szCs w:val="20"/>
        </w:rPr>
        <w:t>09.8.5. No caso de sociedade simples: inscrição do ato constitutivo no Registro Civil das Pessoas Jurídicas do local de sua sede, acompanhada de prova da indicação dos seus administradores.</w:t>
      </w:r>
    </w:p>
    <w:p w14:paraId="0CE0F8C6" w14:textId="77777777"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sz w:val="20"/>
          <w:szCs w:val="20"/>
        </w:rPr>
        <w:t>09.8.6.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DB47C6D" w14:textId="77777777"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sz w:val="20"/>
          <w:szCs w:val="20"/>
        </w:rPr>
        <w:t>09.8.7. No caso de empresa ou sociedade estrangeira em funcionamento no País: decreto de autorização.</w:t>
      </w:r>
    </w:p>
    <w:p w14:paraId="001639CB" w14:textId="77777777"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sz w:val="20"/>
          <w:szCs w:val="20"/>
        </w:rPr>
        <w:t xml:space="preserve">09.8.8. </w:t>
      </w:r>
      <w:r w:rsidRPr="00273F19">
        <w:rPr>
          <w:rFonts w:ascii="Verdana" w:hAnsi="Verdana" w:cs="Verdana"/>
          <w:bCs/>
          <w:sz w:val="20"/>
          <w:szCs w:val="20"/>
        </w:rPr>
        <w:t>Os documentos acima deverão estar acompanhados de todas as alterações ou da consolidação respectiva.</w:t>
      </w:r>
    </w:p>
    <w:p w14:paraId="6FB3CC34" w14:textId="2868DF89" w:rsidR="006D6F13" w:rsidRDefault="006D6F13" w:rsidP="00273F19">
      <w:pPr>
        <w:pStyle w:val="PargrafodaLista"/>
        <w:spacing w:before="57" w:after="57"/>
        <w:ind w:left="0"/>
        <w:jc w:val="both"/>
        <w:rPr>
          <w:rFonts w:ascii="Verdana" w:hAnsi="Verdana" w:cs="Arial"/>
          <w:b/>
          <w:sz w:val="20"/>
          <w:szCs w:val="20"/>
          <w:u w:val="single"/>
        </w:rPr>
      </w:pPr>
    </w:p>
    <w:p w14:paraId="5A545DF0" w14:textId="77777777" w:rsidR="00273F19" w:rsidRPr="00273F19" w:rsidRDefault="00273F19" w:rsidP="00273F19">
      <w:pPr>
        <w:pStyle w:val="PargrafodaLista"/>
        <w:spacing w:before="57" w:after="57"/>
        <w:ind w:left="0"/>
        <w:jc w:val="both"/>
        <w:rPr>
          <w:rFonts w:ascii="Verdana" w:hAnsi="Verdana" w:cs="Arial"/>
          <w:b/>
          <w:sz w:val="20"/>
          <w:szCs w:val="20"/>
          <w:u w:val="single"/>
        </w:rPr>
      </w:pPr>
    </w:p>
    <w:p w14:paraId="5FADCE37" w14:textId="77777777"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b/>
          <w:sz w:val="20"/>
          <w:szCs w:val="20"/>
        </w:rPr>
        <w:tab/>
        <w:t>09.09. Qualificação Econômico-Financeira</w:t>
      </w:r>
    </w:p>
    <w:p w14:paraId="29CD0E0A" w14:textId="77777777" w:rsidR="006D6F13" w:rsidRPr="00273F19" w:rsidRDefault="00000000" w:rsidP="00273F19">
      <w:pPr>
        <w:pStyle w:val="PargrafodaLista"/>
        <w:spacing w:before="57" w:after="57"/>
        <w:ind w:left="0"/>
        <w:jc w:val="both"/>
        <w:rPr>
          <w:rFonts w:ascii="Verdana" w:hAnsi="Verdana" w:cs="Arial"/>
          <w:b/>
          <w:sz w:val="20"/>
          <w:szCs w:val="20"/>
          <w:u w:val="single"/>
        </w:rPr>
      </w:pPr>
      <w:r w:rsidRPr="00273F19">
        <w:rPr>
          <w:rFonts w:ascii="Verdana" w:hAnsi="Verdana" w:cs="Verdana"/>
          <w:sz w:val="20"/>
          <w:szCs w:val="20"/>
        </w:rPr>
        <w:t>09.</w:t>
      </w:r>
      <w:r w:rsidRPr="00273F19">
        <w:rPr>
          <w:rFonts w:ascii="Verdana" w:eastAsia="Times New Roman" w:hAnsi="Verdana" w:cs="Verdana"/>
          <w:sz w:val="20"/>
          <w:szCs w:val="20"/>
        </w:rPr>
        <w:t>9</w:t>
      </w:r>
      <w:r w:rsidRPr="00273F19">
        <w:rPr>
          <w:rFonts w:ascii="Verdana" w:hAnsi="Verdana" w:cs="Verdana"/>
          <w:sz w:val="20"/>
          <w:szCs w:val="20"/>
        </w:rPr>
        <w:t>.1. Certidão negativa de falência, recuperação judicial e extrajudicial, expedida pelo cartório distribuidor da sede da Licitante ou por meio digital, emitida em até 30 (trinta) dias anteriores à data de abertura da Dispensa de Licitação.</w:t>
      </w:r>
    </w:p>
    <w:p w14:paraId="3AA06B5A" w14:textId="77777777" w:rsidR="006D6F13" w:rsidRPr="00273F19" w:rsidRDefault="00000000" w:rsidP="00273F19">
      <w:pPr>
        <w:tabs>
          <w:tab w:val="left" w:pos="850"/>
        </w:tabs>
        <w:spacing w:before="57" w:after="57" w:line="276" w:lineRule="auto"/>
        <w:jc w:val="both"/>
        <w:rPr>
          <w:rFonts w:ascii="Verdana" w:hAnsi="Verdana" w:cs="Arial"/>
          <w:b/>
          <w:sz w:val="20"/>
          <w:u w:val="single"/>
        </w:rPr>
      </w:pPr>
      <w:r w:rsidRPr="00273F19">
        <w:rPr>
          <w:rFonts w:ascii="Verdana" w:hAnsi="Verdana" w:cs="Verdana"/>
          <w:sz w:val="20"/>
        </w:rPr>
        <w:t>09.9.2. Havendo algum prazo de validade estabelecido por cartório na certidão citada na letra anterior, será considerado o prazo constante da certidão para comprovação da sua validade.</w:t>
      </w:r>
    </w:p>
    <w:p w14:paraId="37432DBE" w14:textId="77777777" w:rsidR="006D6F13" w:rsidRPr="00273F19" w:rsidRDefault="00000000" w:rsidP="00273F19">
      <w:pPr>
        <w:tabs>
          <w:tab w:val="left" w:pos="850"/>
        </w:tabs>
        <w:spacing w:before="57" w:after="57" w:line="276" w:lineRule="auto"/>
        <w:ind w:left="-57"/>
        <w:jc w:val="both"/>
        <w:rPr>
          <w:rFonts w:ascii="Verdana" w:hAnsi="Verdana" w:cs="Arial"/>
          <w:b/>
          <w:sz w:val="20"/>
          <w:u w:val="single"/>
        </w:rPr>
      </w:pPr>
      <w:r w:rsidRPr="00273F19">
        <w:rPr>
          <w:rFonts w:ascii="Verdana" w:hAnsi="Verdana" w:cs="Verdana"/>
          <w:sz w:val="20"/>
        </w:rPr>
        <w:lastRenderedPageBreak/>
        <w:t>09.9.3. Para a contagem do prazo estabelecido na letra “a” deste capítulo, será contado a partir do primeiro dia que antecede a data da realização desta dispensa de licitação.</w:t>
      </w:r>
    </w:p>
    <w:p w14:paraId="273EA7E5" w14:textId="77777777" w:rsidR="006D6F13" w:rsidRPr="00273F19" w:rsidRDefault="00000000" w:rsidP="00273F19">
      <w:pPr>
        <w:tabs>
          <w:tab w:val="left" w:pos="850"/>
        </w:tabs>
        <w:spacing w:before="57" w:after="57" w:line="276" w:lineRule="auto"/>
        <w:ind w:left="-79"/>
        <w:jc w:val="both"/>
        <w:rPr>
          <w:rFonts w:ascii="Verdana" w:hAnsi="Verdana" w:cs="Arial"/>
          <w:b/>
          <w:sz w:val="20"/>
          <w:u w:val="single"/>
        </w:rPr>
      </w:pPr>
      <w:r w:rsidRPr="00273F19">
        <w:rPr>
          <w:rFonts w:ascii="Verdana" w:hAnsi="Verdana" w:cs="Verdana"/>
          <w:iCs/>
          <w:sz w:val="20"/>
          <w:lang w:eastAsia="en-US"/>
        </w:rPr>
        <w:t>09.9.4.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29BBB5D0" w14:textId="77777777" w:rsidR="006D6F13" w:rsidRPr="00273F19" w:rsidRDefault="006D6F13" w:rsidP="00273F19">
      <w:pPr>
        <w:spacing w:line="276" w:lineRule="auto"/>
        <w:jc w:val="both"/>
        <w:rPr>
          <w:rFonts w:ascii="Verdana" w:hAnsi="Verdana" w:cs="Arial"/>
          <w:b/>
          <w:sz w:val="20"/>
          <w:u w:val="single"/>
        </w:rPr>
      </w:pPr>
    </w:p>
    <w:p w14:paraId="213ABA31"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b/>
          <w:bCs/>
          <w:sz w:val="20"/>
        </w:rPr>
        <w:t>10. CRITÉRIOS DE PAGAMENTO</w:t>
      </w:r>
    </w:p>
    <w:p w14:paraId="6505A42B"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sz w:val="20"/>
          <w:lang w:eastAsia="en-US"/>
        </w:rPr>
        <w:t>10.1. Recebida a Nota Fiscal ou documento de cobrança equivalente, correrá o prazo de (30) trinta dias úteis para fins de liquidação, na forma desta seção, prorrogáveis por igual período.</w:t>
      </w:r>
    </w:p>
    <w:p w14:paraId="2477F292" w14:textId="77777777" w:rsidR="006D6F13" w:rsidRPr="00273F19" w:rsidRDefault="00000000" w:rsidP="00273F19">
      <w:pPr>
        <w:spacing w:line="276" w:lineRule="auto"/>
        <w:ind w:left="-22"/>
        <w:jc w:val="both"/>
        <w:rPr>
          <w:rFonts w:ascii="Verdana" w:hAnsi="Verdana" w:cs="Arial"/>
          <w:b/>
          <w:sz w:val="20"/>
          <w:u w:val="single"/>
        </w:rPr>
      </w:pPr>
      <w:r w:rsidRPr="00273F19">
        <w:rPr>
          <w:rFonts w:ascii="Verdana" w:hAnsi="Verdana"/>
          <w:sz w:val="20"/>
        </w:rPr>
        <w:t xml:space="preserve">10.2. O prazo de que trata o item anterior será reduzido à metade, mantendo-se a possibilidade de prorrogação, no caso de contratações decorrentes de despesas cujos valores não ultrapassem o limite de que trata o </w:t>
      </w:r>
      <w:hyperlink r:id="rId12" w:anchor="art75" w:history="1">
        <w:r w:rsidRPr="00273F19">
          <w:rPr>
            <w:rFonts w:ascii="Verdana" w:hAnsi="Verdana"/>
            <w:sz w:val="20"/>
          </w:rPr>
          <w:t>inciso II do art. 75 da Lei nº 14.133, de 2021</w:t>
        </w:r>
      </w:hyperlink>
      <w:r w:rsidRPr="00273F19">
        <w:rPr>
          <w:rFonts w:ascii="Verdana" w:hAnsi="Verdana"/>
          <w:sz w:val="20"/>
        </w:rPr>
        <w:t>.</w:t>
      </w:r>
    </w:p>
    <w:p w14:paraId="28A18290" w14:textId="77777777" w:rsidR="006D6F13" w:rsidRPr="00273F19" w:rsidRDefault="00000000" w:rsidP="00273F19">
      <w:pPr>
        <w:spacing w:line="276" w:lineRule="auto"/>
        <w:ind w:left="-22"/>
        <w:jc w:val="both"/>
        <w:rPr>
          <w:rFonts w:ascii="Verdana" w:hAnsi="Verdana" w:cs="Arial"/>
          <w:b/>
          <w:sz w:val="20"/>
          <w:u w:val="single"/>
        </w:rPr>
      </w:pPr>
      <w:r w:rsidRPr="00273F19">
        <w:rPr>
          <w:rFonts w:ascii="Verdana" w:hAnsi="Verdana"/>
          <w:sz w:val="20"/>
        </w:rPr>
        <w:t xml:space="preserve">10.3. Para fins de liquidação, o setor competente deverá verificar se a nota fiscal ou instrumento de cobrança equivalente apresentado expressa os elementos necessários e essenciais do documento, tais como: </w:t>
      </w:r>
    </w:p>
    <w:p w14:paraId="571A98A4" w14:textId="77777777" w:rsidR="006D6F13" w:rsidRPr="00273F19" w:rsidRDefault="00000000" w:rsidP="00273F19">
      <w:pPr>
        <w:tabs>
          <w:tab w:val="left" w:pos="563"/>
        </w:tabs>
        <w:spacing w:line="276" w:lineRule="auto"/>
        <w:ind w:left="432"/>
        <w:jc w:val="both"/>
        <w:rPr>
          <w:rFonts w:ascii="Verdana" w:hAnsi="Verdana" w:cs="Arial"/>
          <w:b/>
          <w:sz w:val="20"/>
          <w:u w:val="single"/>
        </w:rPr>
      </w:pPr>
      <w:r w:rsidRPr="00273F19">
        <w:rPr>
          <w:rFonts w:ascii="Verdana" w:hAnsi="Verdana"/>
          <w:sz w:val="20"/>
        </w:rPr>
        <w:t>- O prazo de validade;</w:t>
      </w:r>
    </w:p>
    <w:p w14:paraId="325EAC9D" w14:textId="77777777" w:rsidR="006D6F13" w:rsidRPr="00273F19" w:rsidRDefault="00000000" w:rsidP="00273F19">
      <w:pPr>
        <w:tabs>
          <w:tab w:val="left" w:pos="563"/>
        </w:tabs>
        <w:spacing w:line="276" w:lineRule="auto"/>
        <w:ind w:left="432"/>
        <w:jc w:val="both"/>
        <w:rPr>
          <w:rFonts w:ascii="Verdana" w:hAnsi="Verdana" w:cs="Arial"/>
          <w:b/>
          <w:sz w:val="20"/>
          <w:u w:val="single"/>
        </w:rPr>
      </w:pPr>
      <w:r w:rsidRPr="00273F19">
        <w:rPr>
          <w:rFonts w:ascii="Verdana" w:hAnsi="Verdana"/>
          <w:sz w:val="20"/>
        </w:rPr>
        <w:t xml:space="preserve">- A data da emissão; </w:t>
      </w:r>
    </w:p>
    <w:p w14:paraId="7510BF20" w14:textId="77777777" w:rsidR="006D6F13" w:rsidRPr="00273F19" w:rsidRDefault="00000000" w:rsidP="00273F19">
      <w:pPr>
        <w:tabs>
          <w:tab w:val="left" w:pos="563"/>
        </w:tabs>
        <w:spacing w:line="276" w:lineRule="auto"/>
        <w:ind w:left="432"/>
        <w:jc w:val="both"/>
        <w:rPr>
          <w:rFonts w:ascii="Verdana" w:hAnsi="Verdana" w:cs="Arial"/>
          <w:b/>
          <w:sz w:val="20"/>
          <w:u w:val="single"/>
        </w:rPr>
      </w:pPr>
      <w:r w:rsidRPr="00273F19">
        <w:rPr>
          <w:rFonts w:ascii="Verdana" w:hAnsi="Verdana"/>
          <w:sz w:val="20"/>
        </w:rPr>
        <w:t xml:space="preserve">- Os dados do contrato e do órgão contratante; </w:t>
      </w:r>
    </w:p>
    <w:p w14:paraId="1E812264" w14:textId="77777777" w:rsidR="006D6F13" w:rsidRPr="00273F19" w:rsidRDefault="00000000" w:rsidP="00273F19">
      <w:pPr>
        <w:tabs>
          <w:tab w:val="left" w:pos="563"/>
        </w:tabs>
        <w:spacing w:line="276" w:lineRule="auto"/>
        <w:ind w:left="432"/>
        <w:jc w:val="both"/>
        <w:rPr>
          <w:rFonts w:ascii="Verdana" w:hAnsi="Verdana" w:cs="Arial"/>
          <w:b/>
          <w:sz w:val="20"/>
          <w:u w:val="single"/>
        </w:rPr>
      </w:pPr>
      <w:r w:rsidRPr="00273F19">
        <w:rPr>
          <w:rFonts w:ascii="Verdana" w:hAnsi="Verdana"/>
          <w:sz w:val="20"/>
        </w:rPr>
        <w:t xml:space="preserve">- O período respectivo de execução do contrato; </w:t>
      </w:r>
    </w:p>
    <w:p w14:paraId="5B11223B" w14:textId="77777777" w:rsidR="006D6F13" w:rsidRPr="00273F19" w:rsidRDefault="00000000" w:rsidP="00273F19">
      <w:pPr>
        <w:tabs>
          <w:tab w:val="left" w:pos="563"/>
        </w:tabs>
        <w:spacing w:line="276" w:lineRule="auto"/>
        <w:ind w:left="432"/>
        <w:jc w:val="both"/>
        <w:rPr>
          <w:rFonts w:ascii="Verdana" w:hAnsi="Verdana" w:cs="Arial"/>
          <w:b/>
          <w:sz w:val="20"/>
          <w:u w:val="single"/>
        </w:rPr>
      </w:pPr>
      <w:r w:rsidRPr="00273F19">
        <w:rPr>
          <w:rFonts w:ascii="Verdana" w:hAnsi="Verdana"/>
          <w:sz w:val="20"/>
        </w:rPr>
        <w:t xml:space="preserve">- O valor a pagar; e </w:t>
      </w:r>
    </w:p>
    <w:p w14:paraId="3B5B0B59" w14:textId="77777777" w:rsidR="006D6F13" w:rsidRPr="00273F19" w:rsidRDefault="00000000" w:rsidP="00273F19">
      <w:pPr>
        <w:tabs>
          <w:tab w:val="left" w:pos="563"/>
        </w:tabs>
        <w:spacing w:line="276" w:lineRule="auto"/>
        <w:ind w:left="432"/>
        <w:jc w:val="both"/>
        <w:rPr>
          <w:rFonts w:ascii="Verdana" w:hAnsi="Verdana" w:cs="Arial"/>
          <w:b/>
          <w:sz w:val="20"/>
          <w:u w:val="single"/>
        </w:rPr>
      </w:pPr>
      <w:r w:rsidRPr="00273F19">
        <w:rPr>
          <w:rFonts w:ascii="Verdana" w:hAnsi="Verdana"/>
          <w:sz w:val="20"/>
        </w:rPr>
        <w:t>- Eventual destaque do valor de retenções tributárias cabíveis.</w:t>
      </w:r>
    </w:p>
    <w:p w14:paraId="2ECF2DF9" w14:textId="77777777" w:rsidR="006D6F13" w:rsidRPr="00273F19" w:rsidRDefault="00000000" w:rsidP="00273F19">
      <w:pPr>
        <w:tabs>
          <w:tab w:val="left" w:pos="0"/>
          <w:tab w:val="left" w:pos="563"/>
        </w:tabs>
        <w:spacing w:line="276" w:lineRule="auto"/>
        <w:ind w:left="-22"/>
        <w:jc w:val="both"/>
        <w:rPr>
          <w:rFonts w:ascii="Verdana" w:hAnsi="Verdana" w:cs="Arial"/>
          <w:b/>
          <w:sz w:val="20"/>
          <w:u w:val="single"/>
        </w:rPr>
      </w:pPr>
      <w:r w:rsidRPr="00273F19">
        <w:rPr>
          <w:rFonts w:ascii="Verdana" w:hAnsi="Verdana"/>
          <w:sz w:val="20"/>
        </w:rPr>
        <w:t>10.4.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D237EB9" w14:textId="77777777" w:rsidR="006D6F13" w:rsidRPr="00273F19" w:rsidRDefault="00000000" w:rsidP="00273F19">
      <w:pPr>
        <w:tabs>
          <w:tab w:val="left" w:pos="109"/>
        </w:tabs>
        <w:spacing w:line="276" w:lineRule="auto"/>
        <w:ind w:left="-22"/>
        <w:jc w:val="both"/>
        <w:rPr>
          <w:rFonts w:ascii="Verdana" w:hAnsi="Verdana" w:cs="Arial"/>
          <w:b/>
          <w:sz w:val="20"/>
          <w:u w:val="single"/>
        </w:rPr>
      </w:pPr>
      <w:r w:rsidRPr="00273F19">
        <w:rPr>
          <w:rFonts w:ascii="Verdana" w:hAnsi="Verdana"/>
          <w:sz w:val="20"/>
        </w:rPr>
        <w:t>10.5. A</w:t>
      </w:r>
      <w:r w:rsidRPr="00273F19">
        <w:rPr>
          <w:rFonts w:ascii="Verdana" w:hAnsi="Verdana"/>
          <w:sz w:val="20"/>
          <w:lang w:eastAsia="en-US"/>
        </w:rPr>
        <w:t xml:space="preserve"> nota fiscal ou instrumento de cobrança equivalente deverá ser obrigatoriamente acompanhado da comprovação da regularidade fiscal</w:t>
      </w:r>
      <w:r w:rsidRPr="00273F19">
        <w:rPr>
          <w:rStyle w:val="Hyperlink"/>
          <w:rFonts w:ascii="Verdana" w:hAnsi="Verdana"/>
          <w:color w:val="auto"/>
          <w:sz w:val="20"/>
          <w:lang w:eastAsia="en-US"/>
        </w:rPr>
        <w:t>.</w:t>
      </w:r>
    </w:p>
    <w:p w14:paraId="35C1742C" w14:textId="77777777" w:rsidR="006D6F13" w:rsidRPr="00273F19" w:rsidRDefault="00000000" w:rsidP="00273F19">
      <w:pPr>
        <w:spacing w:line="276" w:lineRule="auto"/>
        <w:ind w:left="-22"/>
        <w:jc w:val="both"/>
        <w:rPr>
          <w:rFonts w:ascii="Verdana" w:hAnsi="Verdana" w:cs="Arial"/>
          <w:b/>
          <w:sz w:val="20"/>
          <w:u w:val="single"/>
        </w:rPr>
      </w:pPr>
      <w:r w:rsidRPr="00273F19">
        <w:rPr>
          <w:rFonts w:ascii="Verdana" w:hAnsi="Verdana"/>
          <w:sz w:val="20"/>
        </w:rPr>
        <w:t>13.6. O pagamento será efetuado no prazo de até 30 (trinta) dias úteis contados da finalização da liquidação da despesa.</w:t>
      </w:r>
    </w:p>
    <w:p w14:paraId="59928437" w14:textId="77777777" w:rsidR="006D6F13" w:rsidRPr="00273F19" w:rsidRDefault="00000000" w:rsidP="00273F19">
      <w:pPr>
        <w:spacing w:line="276" w:lineRule="auto"/>
        <w:ind w:left="-22"/>
        <w:jc w:val="both"/>
        <w:rPr>
          <w:rFonts w:ascii="Verdana" w:hAnsi="Verdana" w:cs="Arial"/>
          <w:b/>
          <w:sz w:val="20"/>
          <w:u w:val="single"/>
        </w:rPr>
      </w:pPr>
      <w:r w:rsidRPr="00273F19">
        <w:rPr>
          <w:rFonts w:ascii="Verdana" w:hAnsi="Verdana"/>
          <w:sz w:val="20"/>
        </w:rPr>
        <w:t>10.7. O pagamento será realizado por meio de ordem bancária, para crédito em banco, agência e conta corrente indicados pelo contratado.</w:t>
      </w:r>
    </w:p>
    <w:p w14:paraId="64E70FB7" w14:textId="77777777" w:rsidR="006D6F13" w:rsidRPr="00273F19" w:rsidRDefault="00000000" w:rsidP="00273F19">
      <w:pPr>
        <w:spacing w:line="276" w:lineRule="auto"/>
        <w:ind w:left="-22"/>
        <w:jc w:val="both"/>
        <w:rPr>
          <w:rFonts w:ascii="Verdana" w:hAnsi="Verdana" w:cs="Arial"/>
          <w:b/>
          <w:sz w:val="20"/>
          <w:u w:val="single"/>
        </w:rPr>
      </w:pPr>
      <w:r w:rsidRPr="00273F19">
        <w:rPr>
          <w:rFonts w:ascii="Verdana" w:hAnsi="Verdana"/>
          <w:sz w:val="20"/>
        </w:rPr>
        <w:t>10.8. Será considerada data do pagamento o dia em que constar como emitida a ordem bancária para pagamento.</w:t>
      </w:r>
    </w:p>
    <w:p w14:paraId="0F52C23D" w14:textId="77777777" w:rsidR="006D6F13" w:rsidRPr="00273F19" w:rsidRDefault="00000000" w:rsidP="00273F19">
      <w:pPr>
        <w:spacing w:line="276" w:lineRule="auto"/>
        <w:ind w:left="-79"/>
        <w:jc w:val="both"/>
        <w:rPr>
          <w:rFonts w:ascii="Verdana" w:hAnsi="Verdana" w:cs="Arial"/>
          <w:b/>
          <w:sz w:val="20"/>
          <w:u w:val="single"/>
        </w:rPr>
      </w:pPr>
      <w:r w:rsidRPr="00273F19">
        <w:rPr>
          <w:rFonts w:ascii="Verdana" w:hAnsi="Verdana"/>
          <w:sz w:val="20"/>
        </w:rPr>
        <w:t>10.9. Quando do pagamento, será efetuada a retenção tributária prevista na legislação aplicável.</w:t>
      </w:r>
    </w:p>
    <w:p w14:paraId="74F26111" w14:textId="77777777" w:rsidR="006D6F13" w:rsidRPr="00273F19" w:rsidRDefault="00000000" w:rsidP="00273F19">
      <w:pPr>
        <w:spacing w:line="276" w:lineRule="auto"/>
        <w:ind w:left="-79"/>
        <w:jc w:val="both"/>
        <w:rPr>
          <w:rFonts w:ascii="Verdana" w:hAnsi="Verdana" w:cs="Arial"/>
          <w:b/>
          <w:sz w:val="20"/>
          <w:u w:val="single"/>
        </w:rPr>
      </w:pPr>
      <w:r w:rsidRPr="00273F19">
        <w:rPr>
          <w:rFonts w:ascii="Verdana" w:hAnsi="Verdana"/>
          <w:sz w:val="20"/>
          <w:lang w:eastAsia="en-US"/>
        </w:rPr>
        <w:t xml:space="preserve">10.10. O contratado regularmente optante pelo Simples Nacional, nos termos da </w:t>
      </w:r>
      <w:hyperlink r:id="rId13">
        <w:r w:rsidRPr="00273F19">
          <w:rPr>
            <w:rFonts w:ascii="Verdana" w:hAnsi="Verdana"/>
            <w:sz w:val="20"/>
            <w:lang w:eastAsia="en-US"/>
          </w:rPr>
          <w:t>Lei Complementar nº 123, de 2006</w:t>
        </w:r>
      </w:hyperlink>
      <w:r w:rsidRPr="00273F19">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82D140" w14:textId="71A4B1DA" w:rsidR="006D6F13" w:rsidRPr="00273F19" w:rsidRDefault="00000000" w:rsidP="00273F19">
      <w:pPr>
        <w:spacing w:line="276" w:lineRule="auto"/>
        <w:ind w:left="-79"/>
        <w:jc w:val="both"/>
        <w:rPr>
          <w:rFonts w:ascii="Verdana" w:hAnsi="Verdana" w:cs="Arial"/>
          <w:b/>
          <w:sz w:val="20"/>
          <w:u w:val="single"/>
        </w:rPr>
      </w:pPr>
      <w:r w:rsidRPr="00273F19">
        <w:rPr>
          <w:rFonts w:ascii="Verdana" w:hAnsi="Verdana"/>
          <w:sz w:val="20"/>
          <w:lang w:eastAsia="en-US"/>
        </w:rPr>
        <w:t>10.11.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62A23254" w14:textId="77777777" w:rsidR="006D6F13" w:rsidRPr="00273F19" w:rsidRDefault="00000000" w:rsidP="00273F19">
      <w:pPr>
        <w:pStyle w:val="PargrafodaLista"/>
        <w:tabs>
          <w:tab w:val="left" w:pos="518"/>
        </w:tabs>
        <w:ind w:left="0"/>
        <w:jc w:val="both"/>
        <w:rPr>
          <w:rFonts w:ascii="Verdana" w:hAnsi="Verdana" w:cs="Arial"/>
          <w:b/>
          <w:sz w:val="20"/>
          <w:szCs w:val="20"/>
          <w:u w:val="single"/>
        </w:rPr>
      </w:pPr>
      <w:r w:rsidRPr="00273F19">
        <w:rPr>
          <w:rFonts w:ascii="Verdana" w:hAnsi="Verdana"/>
          <w:sz w:val="20"/>
          <w:szCs w:val="20"/>
        </w:rPr>
        <w:t>10.11.  Após o prazo acima referenciado, será paga multa financeira nos seguintes termos:</w:t>
      </w:r>
    </w:p>
    <w:p w14:paraId="0371B58F" w14:textId="77777777" w:rsidR="006D6F13" w:rsidRPr="00273F19" w:rsidRDefault="00000000" w:rsidP="00273F19">
      <w:pPr>
        <w:pStyle w:val="PargrafodaLista"/>
        <w:tabs>
          <w:tab w:val="left" w:pos="518"/>
        </w:tabs>
        <w:ind w:left="0"/>
        <w:jc w:val="both"/>
        <w:rPr>
          <w:rFonts w:ascii="Verdana" w:hAnsi="Verdana" w:cs="Arial"/>
          <w:b/>
          <w:sz w:val="20"/>
          <w:szCs w:val="20"/>
          <w:u w:val="single"/>
        </w:rPr>
      </w:pPr>
      <w:r w:rsidRPr="00273F19">
        <w:rPr>
          <w:rFonts w:ascii="Verdana" w:hAnsi="Verdana" w:cs="Verdana"/>
          <w:sz w:val="20"/>
          <w:szCs w:val="20"/>
        </w:rPr>
        <w:t xml:space="preserve">VM = VF </w:t>
      </w:r>
      <w:r w:rsidRPr="00273F19">
        <w:rPr>
          <w:rFonts w:ascii="Verdana" w:hAnsi="Verdana" w:cs="Verdana"/>
          <w:sz w:val="20"/>
          <w:szCs w:val="20"/>
          <w:vertAlign w:val="subscript"/>
        </w:rPr>
        <w:t>*</w:t>
      </w:r>
      <w:r w:rsidRPr="00273F19">
        <w:rPr>
          <w:rFonts w:ascii="Verdana" w:hAnsi="Verdana" w:cs="Verdana"/>
          <w:sz w:val="20"/>
          <w:szCs w:val="20"/>
        </w:rPr>
        <w:t xml:space="preserve"> </w:t>
      </w:r>
      <w:r w:rsidRPr="00273F19">
        <w:rPr>
          <w:rFonts w:ascii="Verdana" w:hAnsi="Verdana" w:cs="Verdana"/>
          <w:sz w:val="20"/>
          <w:szCs w:val="20"/>
          <w:u w:val="single"/>
        </w:rPr>
        <w:t>0,33</w:t>
      </w:r>
      <w:r w:rsidRPr="00273F19">
        <w:rPr>
          <w:rFonts w:ascii="Verdana" w:hAnsi="Verdana" w:cs="Verdana"/>
          <w:sz w:val="20"/>
          <w:szCs w:val="20"/>
        </w:rPr>
        <w:t xml:space="preserve"> </w:t>
      </w:r>
      <w:r w:rsidRPr="00273F19">
        <w:rPr>
          <w:rFonts w:ascii="Verdana" w:hAnsi="Verdana" w:cs="Verdana"/>
          <w:sz w:val="20"/>
          <w:szCs w:val="20"/>
          <w:vertAlign w:val="subscript"/>
        </w:rPr>
        <w:t>*</w:t>
      </w:r>
      <w:r w:rsidRPr="00273F19">
        <w:rPr>
          <w:rFonts w:ascii="Verdana" w:hAnsi="Verdana" w:cs="Verdana"/>
          <w:sz w:val="20"/>
          <w:szCs w:val="20"/>
        </w:rPr>
        <w:t xml:space="preserve"> ND</w:t>
      </w:r>
    </w:p>
    <w:p w14:paraId="3C4ED7C9" w14:textId="77777777" w:rsidR="006D6F13" w:rsidRPr="00273F19" w:rsidRDefault="00000000" w:rsidP="00273F19">
      <w:pPr>
        <w:pStyle w:val="PargrafodaLista"/>
        <w:tabs>
          <w:tab w:val="left" w:pos="518"/>
        </w:tabs>
        <w:ind w:left="0"/>
        <w:jc w:val="center"/>
        <w:rPr>
          <w:rFonts w:ascii="Verdana" w:hAnsi="Verdana" w:cs="Arial"/>
          <w:b/>
          <w:sz w:val="20"/>
          <w:szCs w:val="20"/>
          <w:u w:val="single"/>
        </w:rPr>
      </w:pPr>
      <w:r w:rsidRPr="00273F19">
        <w:rPr>
          <w:rFonts w:ascii="Verdana" w:eastAsia="Verdana" w:hAnsi="Verdana" w:cs="Verdana"/>
          <w:sz w:val="20"/>
          <w:szCs w:val="20"/>
        </w:rPr>
        <w:t xml:space="preserve">        </w:t>
      </w:r>
      <w:r w:rsidRPr="00273F19">
        <w:rPr>
          <w:rFonts w:ascii="Verdana" w:hAnsi="Verdana" w:cs="Verdana"/>
          <w:sz w:val="20"/>
          <w:szCs w:val="20"/>
        </w:rPr>
        <w:t>100</w:t>
      </w:r>
    </w:p>
    <w:p w14:paraId="37B913A2" w14:textId="77777777" w:rsidR="006D6F13" w:rsidRPr="00273F19" w:rsidRDefault="00000000" w:rsidP="00273F19">
      <w:pPr>
        <w:suppressAutoHyphens w:val="0"/>
        <w:spacing w:line="276" w:lineRule="auto"/>
        <w:rPr>
          <w:rFonts w:ascii="Verdana" w:hAnsi="Verdana" w:cs="Arial"/>
          <w:b/>
          <w:sz w:val="20"/>
          <w:u w:val="single"/>
        </w:rPr>
      </w:pPr>
      <w:r w:rsidRPr="00273F19">
        <w:rPr>
          <w:rFonts w:ascii="Verdana" w:hAnsi="Verdana" w:cs="Arial"/>
          <w:sz w:val="20"/>
        </w:rPr>
        <w:lastRenderedPageBreak/>
        <w:t xml:space="preserve">Onde: </w:t>
      </w:r>
    </w:p>
    <w:p w14:paraId="523310FB" w14:textId="77777777" w:rsidR="006D6F13" w:rsidRPr="00273F19" w:rsidRDefault="00000000" w:rsidP="00273F19">
      <w:pPr>
        <w:suppressAutoHyphens w:val="0"/>
        <w:spacing w:line="276" w:lineRule="auto"/>
        <w:rPr>
          <w:rFonts w:ascii="Verdana" w:hAnsi="Verdana" w:cs="Arial"/>
          <w:b/>
          <w:sz w:val="20"/>
          <w:u w:val="single"/>
        </w:rPr>
      </w:pPr>
      <w:r w:rsidRPr="00273F19">
        <w:rPr>
          <w:rFonts w:ascii="Verdana" w:hAnsi="Verdana" w:cs="Arial"/>
          <w:sz w:val="20"/>
        </w:rPr>
        <w:t xml:space="preserve">VM = Valor da Multa Financeira; </w:t>
      </w:r>
    </w:p>
    <w:p w14:paraId="0C1F52F1" w14:textId="77777777" w:rsidR="006D6F13" w:rsidRPr="00273F19" w:rsidRDefault="00000000" w:rsidP="00273F19">
      <w:pPr>
        <w:suppressAutoHyphens w:val="0"/>
        <w:spacing w:line="276" w:lineRule="auto"/>
        <w:rPr>
          <w:rFonts w:ascii="Verdana" w:hAnsi="Verdana" w:cs="Arial"/>
          <w:b/>
          <w:sz w:val="20"/>
          <w:u w:val="single"/>
        </w:rPr>
      </w:pPr>
      <w:r w:rsidRPr="00273F19">
        <w:rPr>
          <w:rFonts w:ascii="Verdana" w:hAnsi="Verdana" w:cs="Arial"/>
          <w:sz w:val="20"/>
        </w:rPr>
        <w:t xml:space="preserve">VF = Valor da Nota Fiscal; </w:t>
      </w:r>
    </w:p>
    <w:p w14:paraId="28BD8E4A" w14:textId="77777777" w:rsidR="006D6F13" w:rsidRPr="00273F19" w:rsidRDefault="00000000" w:rsidP="00273F19">
      <w:pPr>
        <w:pStyle w:val="PargrafodaLista"/>
        <w:tabs>
          <w:tab w:val="left" w:pos="518"/>
        </w:tabs>
        <w:ind w:left="0"/>
        <w:rPr>
          <w:rFonts w:ascii="Verdana" w:hAnsi="Verdana" w:cs="Arial"/>
          <w:b/>
          <w:sz w:val="20"/>
          <w:szCs w:val="20"/>
          <w:u w:val="single"/>
        </w:rPr>
      </w:pPr>
      <w:r w:rsidRPr="00273F19">
        <w:rPr>
          <w:rFonts w:ascii="Verdana" w:eastAsia="Times New Roman" w:hAnsi="Verdana" w:cs="Arial"/>
          <w:sz w:val="20"/>
          <w:szCs w:val="20"/>
        </w:rPr>
        <w:t>ND = Número de dias em atraso.</w:t>
      </w:r>
    </w:p>
    <w:p w14:paraId="0B088334" w14:textId="77777777" w:rsidR="006D6F13" w:rsidRPr="00273F19" w:rsidRDefault="00000000" w:rsidP="00273F19">
      <w:pPr>
        <w:pStyle w:val="PargrafodaLista"/>
        <w:tabs>
          <w:tab w:val="left" w:pos="518"/>
        </w:tabs>
        <w:ind w:left="0"/>
        <w:rPr>
          <w:rFonts w:ascii="Verdana" w:hAnsi="Verdana" w:cs="Arial"/>
          <w:b/>
          <w:sz w:val="20"/>
          <w:szCs w:val="20"/>
          <w:u w:val="single"/>
        </w:rPr>
      </w:pPr>
      <w:r w:rsidRPr="00273F19">
        <w:rPr>
          <w:rFonts w:ascii="Verdana" w:eastAsia="Times New Roman" w:hAnsi="Verdana" w:cs="Arial"/>
          <w:sz w:val="20"/>
          <w:szCs w:val="20"/>
        </w:rPr>
        <w:t>10.</w:t>
      </w:r>
      <w:proofErr w:type="gramStart"/>
      <w:r w:rsidRPr="00273F19">
        <w:rPr>
          <w:rFonts w:ascii="Verdana" w:eastAsia="Times New Roman" w:hAnsi="Verdana" w:cs="Arial"/>
          <w:sz w:val="20"/>
          <w:szCs w:val="20"/>
        </w:rPr>
        <w:t>12..</w:t>
      </w:r>
      <w:proofErr w:type="gramEnd"/>
      <w:r w:rsidRPr="00273F19">
        <w:rPr>
          <w:rFonts w:ascii="Verdana" w:eastAsia="Times New Roman" w:hAnsi="Verdana" w:cs="Arial"/>
          <w:sz w:val="20"/>
          <w:szCs w:val="20"/>
        </w:rPr>
        <w:t xml:space="preserve"> </w:t>
      </w:r>
      <w:r w:rsidRPr="00273F19">
        <w:rPr>
          <w:rFonts w:ascii="Verdana" w:hAnsi="Verdana" w:cs="Arial"/>
          <w:sz w:val="20"/>
          <w:szCs w:val="20"/>
        </w:rPr>
        <w:t>A NOTA FISCAL ELETRÔNICA deverá conter o mesmo CNPJ e razão social apresentados quando na proposta, assim como, o número da contratação, o (s) objeto (s), os valores unitários e totais.</w:t>
      </w:r>
    </w:p>
    <w:p w14:paraId="609E1EF5" w14:textId="77777777" w:rsidR="006D6F13" w:rsidRPr="00273F19" w:rsidRDefault="00000000" w:rsidP="00273F19">
      <w:pPr>
        <w:pStyle w:val="PargrafodaLista"/>
        <w:tabs>
          <w:tab w:val="left" w:pos="518"/>
        </w:tabs>
        <w:spacing w:after="29"/>
        <w:ind w:left="0"/>
        <w:rPr>
          <w:rFonts w:ascii="Verdana" w:hAnsi="Verdana" w:cs="Arial"/>
          <w:b/>
          <w:sz w:val="20"/>
          <w:szCs w:val="20"/>
          <w:u w:val="single"/>
        </w:rPr>
      </w:pPr>
      <w:r w:rsidRPr="00273F19">
        <w:rPr>
          <w:rFonts w:ascii="Verdana" w:eastAsia="Times New Roman" w:hAnsi="Verdana" w:cs="Arial"/>
          <w:sz w:val="20"/>
          <w:szCs w:val="20"/>
        </w:rPr>
        <w:t>10.13.</w:t>
      </w:r>
      <w:r w:rsidRPr="00273F19">
        <w:rPr>
          <w:rFonts w:ascii="Verdana" w:hAnsi="Verdana" w:cs="Arial"/>
          <w:sz w:val="20"/>
          <w:szCs w:val="20"/>
        </w:rPr>
        <w:t xml:space="preserve"> Qualquer alteração feita no contrato social, ato constitutivo ou estatuto deverá ser </w:t>
      </w:r>
      <w:proofErr w:type="spellStart"/>
      <w:r w:rsidRPr="00273F19">
        <w:rPr>
          <w:rFonts w:ascii="Verdana" w:hAnsi="Verdana" w:cs="Arial"/>
          <w:sz w:val="20"/>
          <w:szCs w:val="20"/>
        </w:rPr>
        <w:t>ois</w:t>
      </w:r>
      <w:proofErr w:type="spellEnd"/>
      <w:r w:rsidRPr="00273F19">
        <w:rPr>
          <w:rFonts w:ascii="Verdana" w:hAnsi="Verdana" w:cs="Arial"/>
          <w:sz w:val="20"/>
          <w:szCs w:val="20"/>
        </w:rPr>
        <w:t xml:space="preserve"> comunicado ao CONTRATANTE, mediante documentação própria, para apreciação da autoridade competente. </w:t>
      </w:r>
    </w:p>
    <w:p w14:paraId="2D167845" w14:textId="77777777" w:rsidR="006D6F13" w:rsidRPr="00273F19" w:rsidRDefault="00000000" w:rsidP="00273F19">
      <w:pPr>
        <w:suppressAutoHyphens w:val="0"/>
        <w:spacing w:line="276" w:lineRule="auto"/>
        <w:jc w:val="both"/>
        <w:rPr>
          <w:rFonts w:ascii="Verdana" w:hAnsi="Verdana" w:cs="Arial"/>
          <w:b/>
          <w:sz w:val="20"/>
          <w:u w:val="single"/>
        </w:rPr>
      </w:pPr>
      <w:r w:rsidRPr="00273F19">
        <w:rPr>
          <w:rFonts w:ascii="Verdana" w:hAnsi="Verdana" w:cs="Arial"/>
          <w:sz w:val="20"/>
        </w:rPr>
        <w:t>10.14. O CONTRATANTE poderá deduzir do pagamento importâncias que a qualquer título lhe forem devidos pela empresa CONTRATADA, em decorrência de descumprimento de suas obrigações.</w:t>
      </w:r>
    </w:p>
    <w:p w14:paraId="5210ABAF" w14:textId="77777777" w:rsidR="006D6F13" w:rsidRPr="00273F19" w:rsidRDefault="00000000" w:rsidP="00273F19">
      <w:pPr>
        <w:pStyle w:val="Default"/>
        <w:tabs>
          <w:tab w:val="left" w:pos="563"/>
        </w:tabs>
        <w:spacing w:line="276" w:lineRule="auto"/>
        <w:ind w:left="-22"/>
        <w:jc w:val="both"/>
        <w:rPr>
          <w:rFonts w:ascii="Verdana" w:hAnsi="Verdana" w:cs="Arial"/>
          <w:b/>
          <w:color w:val="auto"/>
          <w:sz w:val="20"/>
          <w:szCs w:val="20"/>
          <w:u w:val="single"/>
        </w:rPr>
      </w:pPr>
      <w:r w:rsidRPr="00273F19">
        <w:rPr>
          <w:rFonts w:ascii="Verdana" w:hAnsi="Verdana" w:cs="Arial"/>
          <w:color w:val="auto"/>
          <w:sz w:val="20"/>
          <w:szCs w:val="20"/>
        </w:rPr>
        <w:t xml:space="preserve">10.15. </w:t>
      </w:r>
      <w:r w:rsidRPr="00273F19">
        <w:rPr>
          <w:rFonts w:ascii="Verdana" w:hAnsi="Verdana" w:cs="Arial"/>
          <w:color w:val="auto"/>
          <w:sz w:val="20"/>
          <w:szCs w:val="20"/>
          <w:lang w:eastAsia="en-US"/>
        </w:rPr>
        <w:t xml:space="preserve">Para a efetivação do pagamento, a CONTRATADA deverá manter as mesmas </w:t>
      </w:r>
      <w:r w:rsidRPr="00273F19">
        <w:rPr>
          <w:rFonts w:ascii="Verdana" w:hAnsi="Verdana" w:cs="Arial"/>
          <w:color w:val="auto"/>
          <w:sz w:val="20"/>
          <w:szCs w:val="20"/>
          <w:lang w:eastAsia="pt-BR"/>
        </w:rPr>
        <w:t>condições relativas à proposta de preço e a habilitação.</w:t>
      </w:r>
    </w:p>
    <w:p w14:paraId="64973063" w14:textId="77777777" w:rsidR="006D6F13" w:rsidRPr="00273F19" w:rsidRDefault="006D6F13" w:rsidP="00273F19">
      <w:pPr>
        <w:spacing w:line="276" w:lineRule="auto"/>
        <w:jc w:val="both"/>
        <w:rPr>
          <w:rFonts w:ascii="Verdana" w:hAnsi="Verdana" w:cs="Arial"/>
          <w:b/>
          <w:sz w:val="20"/>
          <w:u w:val="single"/>
        </w:rPr>
      </w:pPr>
    </w:p>
    <w:p w14:paraId="172841AD" w14:textId="77777777" w:rsidR="006D6F13" w:rsidRPr="00273F19" w:rsidRDefault="00000000" w:rsidP="00273F19">
      <w:pPr>
        <w:pStyle w:val="Nivel1"/>
        <w:spacing w:before="0" w:after="0"/>
        <w:rPr>
          <w:rFonts w:ascii="Verdana" w:hAnsi="Verdana"/>
          <w:color w:val="auto"/>
          <w:sz w:val="20"/>
          <w:szCs w:val="20"/>
          <w:u w:val="single"/>
        </w:rPr>
      </w:pPr>
      <w:r w:rsidRPr="00273F19">
        <w:rPr>
          <w:rFonts w:ascii="Verdana" w:hAnsi="Verdana" w:cs="Times New Roman"/>
          <w:color w:val="auto"/>
          <w:sz w:val="20"/>
          <w:szCs w:val="20"/>
        </w:rPr>
        <w:t xml:space="preserve">11. </w:t>
      </w:r>
      <w:r w:rsidRPr="00273F19">
        <w:rPr>
          <w:rFonts w:ascii="Verdana" w:hAnsi="Verdana"/>
          <w:color w:val="auto"/>
          <w:sz w:val="20"/>
          <w:szCs w:val="20"/>
        </w:rPr>
        <w:t>DAS OBRIGAÇÕES DA CONTRATADA</w:t>
      </w:r>
    </w:p>
    <w:p w14:paraId="7E6C390D"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cs="Arial"/>
          <w:sz w:val="20"/>
        </w:rPr>
        <w:t>11.1. As despesas com transporte, hospedagem, diárias e demais despesas que surgirem em decorrência da entrega/retirada, ficarão por conta da CONTRATADA.</w:t>
      </w:r>
    </w:p>
    <w:p w14:paraId="18D59233" w14:textId="49DA66C1" w:rsidR="006D6F13" w:rsidRPr="00273F19" w:rsidRDefault="00000000" w:rsidP="00273F19">
      <w:pPr>
        <w:spacing w:line="276" w:lineRule="auto"/>
        <w:jc w:val="both"/>
        <w:rPr>
          <w:rFonts w:ascii="Verdana" w:hAnsi="Verdana" w:cs="Arial"/>
          <w:b/>
          <w:sz w:val="20"/>
          <w:u w:val="single"/>
        </w:rPr>
      </w:pPr>
      <w:r w:rsidRPr="00273F19">
        <w:rPr>
          <w:rFonts w:ascii="Verdana" w:hAnsi="Verdana" w:cs="Arial"/>
          <w:sz w:val="20"/>
        </w:rPr>
        <w:t xml:space="preserve">11.1.1. Os objetos/transporte e demais </w:t>
      </w:r>
      <w:r w:rsidR="00273F19" w:rsidRPr="00273F19">
        <w:rPr>
          <w:rFonts w:ascii="Verdana" w:hAnsi="Verdana" w:cs="Arial"/>
          <w:sz w:val="20"/>
        </w:rPr>
        <w:t>necessidades utilizadas</w:t>
      </w:r>
      <w:r w:rsidRPr="00273F19">
        <w:rPr>
          <w:rFonts w:ascii="Verdana" w:hAnsi="Verdana" w:cs="Arial"/>
          <w:sz w:val="20"/>
        </w:rPr>
        <w:t xml:space="preserve"> na entrega/retirada dos objetos serão de inteira responsabilidade da CONTRATADA.</w:t>
      </w:r>
    </w:p>
    <w:p w14:paraId="54566659"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cs="Arial"/>
          <w:sz w:val="20"/>
        </w:rPr>
        <w:t>11.1.2. A CONTRATANTE se isenta de qualquer responsabilidade, caso a programação do evento tenha que mudar por motivo de força maior, tais como: greves, calamidade pública, tumultos, doenças, e outros, valendo o Contrato para apresentação em outra data a ser marcada entre as partes.</w:t>
      </w:r>
    </w:p>
    <w:p w14:paraId="11A14A8A" w14:textId="77777777" w:rsidR="006D6F13" w:rsidRPr="00273F19" w:rsidRDefault="00000000" w:rsidP="00273F19">
      <w:pPr>
        <w:tabs>
          <w:tab w:val="left" w:pos="-56"/>
          <w:tab w:val="left" w:pos="112"/>
          <w:tab w:val="left" w:pos="532"/>
          <w:tab w:val="left" w:pos="851"/>
        </w:tabs>
        <w:spacing w:line="276" w:lineRule="auto"/>
        <w:jc w:val="both"/>
        <w:rPr>
          <w:rFonts w:ascii="Verdana" w:hAnsi="Verdana" w:cs="Arial"/>
          <w:b/>
          <w:sz w:val="20"/>
          <w:u w:val="single"/>
        </w:rPr>
      </w:pPr>
      <w:r w:rsidRPr="00273F19">
        <w:rPr>
          <w:rFonts w:ascii="Verdana" w:hAnsi="Verdana" w:cs="Arial"/>
          <w:sz w:val="20"/>
        </w:rPr>
        <w:t>11.1.3. Prestar esclarecimentos ao CONTRATANTE sobre eventuais atos ou fatos que envolvam a CONTRATADA, independente de solicitação.</w:t>
      </w:r>
    </w:p>
    <w:p w14:paraId="73B53A51" w14:textId="77777777" w:rsidR="006D6F13" w:rsidRPr="00273F19" w:rsidRDefault="00000000" w:rsidP="00273F19">
      <w:pPr>
        <w:tabs>
          <w:tab w:val="left" w:pos="-56"/>
          <w:tab w:val="left" w:pos="112"/>
          <w:tab w:val="left" w:pos="532"/>
          <w:tab w:val="left" w:pos="851"/>
        </w:tabs>
        <w:spacing w:line="276" w:lineRule="auto"/>
        <w:jc w:val="both"/>
        <w:rPr>
          <w:rFonts w:ascii="Verdana" w:hAnsi="Verdana" w:cs="Arial"/>
          <w:b/>
          <w:sz w:val="20"/>
          <w:u w:val="single"/>
        </w:rPr>
      </w:pPr>
      <w:r w:rsidRPr="00273F19">
        <w:rPr>
          <w:rFonts w:ascii="Verdana" w:hAnsi="Verdana" w:cs="Arial"/>
          <w:sz w:val="20"/>
        </w:rPr>
        <w:t>11.1.4. Cumprir todas as leis e posturas federais, estaduais e municipais pertinentes e responsabilizar-se por todos os prejuízos decorrentes de infrações a que houver dado causa.</w:t>
      </w:r>
    </w:p>
    <w:p w14:paraId="0A8B1962" w14:textId="77777777" w:rsidR="006D6F13" w:rsidRPr="00273F19" w:rsidRDefault="00000000" w:rsidP="00273F19">
      <w:pPr>
        <w:tabs>
          <w:tab w:val="left" w:pos="-56"/>
          <w:tab w:val="left" w:pos="112"/>
          <w:tab w:val="left" w:pos="532"/>
          <w:tab w:val="left" w:pos="851"/>
        </w:tabs>
        <w:spacing w:line="276" w:lineRule="auto"/>
        <w:jc w:val="both"/>
        <w:rPr>
          <w:rFonts w:ascii="Verdana" w:hAnsi="Verdana" w:cs="Arial"/>
          <w:b/>
          <w:sz w:val="20"/>
          <w:u w:val="single"/>
        </w:rPr>
      </w:pPr>
      <w:r w:rsidRPr="00273F19">
        <w:rPr>
          <w:rFonts w:ascii="Verdana" w:hAnsi="Verdana" w:cs="Arial"/>
          <w:sz w:val="20"/>
        </w:rPr>
        <w:t>11.1.5. Cumprir a legislação trabalhista com relação a seus funcionários de terceiros contratados.</w:t>
      </w:r>
    </w:p>
    <w:p w14:paraId="15598412" w14:textId="77777777" w:rsidR="006D6F13" w:rsidRPr="00273F19" w:rsidRDefault="00000000" w:rsidP="00273F19">
      <w:pPr>
        <w:tabs>
          <w:tab w:val="left" w:pos="-56"/>
          <w:tab w:val="left" w:pos="112"/>
          <w:tab w:val="left" w:pos="532"/>
          <w:tab w:val="left" w:pos="851"/>
        </w:tabs>
        <w:spacing w:line="276" w:lineRule="auto"/>
        <w:jc w:val="both"/>
        <w:rPr>
          <w:rFonts w:ascii="Verdana" w:hAnsi="Verdana" w:cs="Arial"/>
          <w:b/>
          <w:sz w:val="20"/>
          <w:u w:val="single"/>
        </w:rPr>
      </w:pPr>
      <w:r w:rsidRPr="00273F19">
        <w:rPr>
          <w:rFonts w:ascii="Verdana" w:hAnsi="Verdana" w:cs="Arial"/>
          <w:sz w:val="20"/>
        </w:rPr>
        <w:t>11.4.1.6. Assumir, com exclusividade, todos os impostos e taxas que forem devidos em decorrência do objeto deste contrato, bem como as contribuições devidas à Previdência Social, encargos trabalhistas e prêmios de seguro e de acidentes de trabalho e outras despesas que se fizerem necessárias ao cumprimento do objeto pactuado.</w:t>
      </w:r>
    </w:p>
    <w:p w14:paraId="262C543F" w14:textId="77777777" w:rsidR="006D6F13" w:rsidRPr="00273F19" w:rsidRDefault="00000000" w:rsidP="00273F19">
      <w:pPr>
        <w:tabs>
          <w:tab w:val="left" w:pos="-56"/>
          <w:tab w:val="left" w:pos="112"/>
          <w:tab w:val="left" w:pos="532"/>
          <w:tab w:val="left" w:pos="851"/>
        </w:tabs>
        <w:spacing w:line="276" w:lineRule="auto"/>
        <w:jc w:val="both"/>
        <w:rPr>
          <w:rFonts w:ascii="Verdana" w:hAnsi="Verdana" w:cs="Arial"/>
          <w:b/>
          <w:sz w:val="20"/>
          <w:u w:val="single"/>
        </w:rPr>
      </w:pPr>
      <w:r w:rsidRPr="00273F19">
        <w:rPr>
          <w:rFonts w:ascii="Verdana" w:hAnsi="Verdana" w:cs="Arial"/>
          <w:sz w:val="20"/>
        </w:rPr>
        <w:t>11.1.7</w:t>
      </w:r>
      <w:r w:rsidRPr="00273F19">
        <w:rPr>
          <w:rFonts w:ascii="Verdana" w:hAnsi="Verdana" w:cs="Arial"/>
          <w:sz w:val="20"/>
          <w:u w:val="single"/>
        </w:rPr>
        <w:t>.</w:t>
      </w:r>
      <w:r w:rsidRPr="00273F19">
        <w:rPr>
          <w:rFonts w:ascii="Verdana" w:hAnsi="Verdana" w:cs="Arial"/>
          <w:sz w:val="20"/>
        </w:rPr>
        <w:t xml:space="preserve">  Responsabilizar-se por recolhimento indevido ou pela omissão total ou parcial nos recolhimentos de tributos que incidam ou venham a incidir sobre os serviços contratados.</w:t>
      </w:r>
    </w:p>
    <w:p w14:paraId="0DA8C716" w14:textId="77777777" w:rsidR="006D6F13" w:rsidRPr="00273F19" w:rsidRDefault="00000000" w:rsidP="00273F19">
      <w:pPr>
        <w:tabs>
          <w:tab w:val="left" w:pos="-56"/>
          <w:tab w:val="left" w:pos="112"/>
          <w:tab w:val="left" w:pos="532"/>
          <w:tab w:val="left" w:pos="851"/>
        </w:tabs>
        <w:spacing w:line="276" w:lineRule="auto"/>
        <w:jc w:val="both"/>
        <w:rPr>
          <w:rFonts w:ascii="Verdana" w:hAnsi="Verdana" w:cs="Arial"/>
          <w:b/>
          <w:sz w:val="20"/>
          <w:u w:val="single"/>
        </w:rPr>
      </w:pPr>
      <w:r w:rsidRPr="00273F19">
        <w:rPr>
          <w:rFonts w:ascii="Verdana" w:hAnsi="Verdana" w:cs="Arial"/>
          <w:sz w:val="20"/>
        </w:rPr>
        <w:t>11.1.8. Apresentar, quando solicitado pelo CONTRATANTE, a comprovação de estarem sendo satisfeitos todos os seus encargos e obrigações trabalhistas, previdenciários e fiscais.</w:t>
      </w:r>
    </w:p>
    <w:p w14:paraId="1EEA5470" w14:textId="77777777" w:rsidR="006D6F13" w:rsidRPr="00273F19" w:rsidRDefault="00000000" w:rsidP="00273F19">
      <w:pPr>
        <w:tabs>
          <w:tab w:val="left" w:pos="-56"/>
          <w:tab w:val="left" w:pos="112"/>
          <w:tab w:val="left" w:pos="532"/>
          <w:tab w:val="left" w:pos="851"/>
        </w:tabs>
        <w:spacing w:line="276" w:lineRule="auto"/>
        <w:jc w:val="both"/>
        <w:rPr>
          <w:rFonts w:ascii="Verdana" w:hAnsi="Verdana" w:cs="Arial"/>
          <w:b/>
          <w:sz w:val="20"/>
          <w:u w:val="single"/>
        </w:rPr>
      </w:pPr>
      <w:r w:rsidRPr="00273F19">
        <w:rPr>
          <w:rFonts w:ascii="Verdana" w:hAnsi="Verdana" w:cs="Arial"/>
          <w:sz w:val="20"/>
        </w:rPr>
        <w:t>11.1.9. Administrar e executar todos os contratos, tácitos ou expressos, firmados com terceiros, bem como responder por todos os efeitos desses contratos perante terceiros e próprio CONTRATANTE.</w:t>
      </w:r>
    </w:p>
    <w:p w14:paraId="1EB5FE11" w14:textId="77777777" w:rsidR="006D6F13" w:rsidRPr="00273F19" w:rsidRDefault="00000000" w:rsidP="00273F19">
      <w:pPr>
        <w:tabs>
          <w:tab w:val="left" w:pos="-56"/>
          <w:tab w:val="left" w:pos="112"/>
          <w:tab w:val="left" w:pos="532"/>
          <w:tab w:val="left" w:pos="851"/>
        </w:tabs>
        <w:spacing w:line="276" w:lineRule="auto"/>
        <w:jc w:val="both"/>
        <w:rPr>
          <w:rFonts w:ascii="Verdana" w:hAnsi="Verdana" w:cs="Arial"/>
          <w:b/>
          <w:sz w:val="20"/>
          <w:u w:val="single"/>
        </w:rPr>
      </w:pPr>
      <w:r w:rsidRPr="00273F19">
        <w:rPr>
          <w:rFonts w:ascii="Verdana" w:hAnsi="Verdana" w:cs="Arial"/>
          <w:sz w:val="20"/>
        </w:rPr>
        <w:t>11.1.10. Em casos de contratação de terceiros para a execução, total ou parcial de serviços estipulados neste instrumento, exigir dos eventuais contratados, no que couberem, as mesmas condições do presente contrato.</w:t>
      </w:r>
    </w:p>
    <w:p w14:paraId="46E0A08D" w14:textId="77777777" w:rsidR="006D6F13" w:rsidRPr="00273F19" w:rsidRDefault="00000000" w:rsidP="00273F19">
      <w:pPr>
        <w:tabs>
          <w:tab w:val="left" w:pos="-56"/>
          <w:tab w:val="left" w:pos="112"/>
          <w:tab w:val="left" w:pos="532"/>
          <w:tab w:val="left" w:pos="851"/>
        </w:tabs>
        <w:spacing w:line="276" w:lineRule="auto"/>
        <w:jc w:val="both"/>
        <w:rPr>
          <w:rFonts w:ascii="Verdana" w:hAnsi="Verdana" w:cs="Arial"/>
          <w:b/>
          <w:sz w:val="20"/>
          <w:u w:val="single"/>
        </w:rPr>
      </w:pPr>
      <w:r w:rsidRPr="00273F19">
        <w:rPr>
          <w:rFonts w:ascii="Verdana" w:hAnsi="Verdana" w:cs="Arial"/>
          <w:sz w:val="20"/>
        </w:rPr>
        <w:t>11.1.11</w:t>
      </w:r>
      <w:r w:rsidRPr="00273F19">
        <w:rPr>
          <w:rFonts w:ascii="Verdana" w:hAnsi="Verdana" w:cs="Arial"/>
          <w:sz w:val="20"/>
          <w:u w:val="single"/>
        </w:rPr>
        <w:t>.</w:t>
      </w:r>
      <w:r w:rsidRPr="00273F19">
        <w:rPr>
          <w:rFonts w:ascii="Verdana" w:hAnsi="Verdana" w:cs="Arial"/>
          <w:sz w:val="20"/>
        </w:rPr>
        <w:t xml:space="preserve"> Manter, por seus prepostos e contratados, irrestrito e total sigilo sobre quaisquer dados que lhe sejam fornecidos, sobretudo quanto à estratégia de atuação do CONTRATANTE.</w:t>
      </w:r>
    </w:p>
    <w:p w14:paraId="327C1AEA" w14:textId="77777777" w:rsidR="006D6F13" w:rsidRPr="00273F19" w:rsidRDefault="00000000" w:rsidP="00273F19">
      <w:pPr>
        <w:tabs>
          <w:tab w:val="left" w:pos="-56"/>
          <w:tab w:val="left" w:pos="112"/>
          <w:tab w:val="left" w:pos="532"/>
          <w:tab w:val="left" w:pos="851"/>
        </w:tabs>
        <w:spacing w:line="276" w:lineRule="auto"/>
        <w:jc w:val="both"/>
        <w:rPr>
          <w:rFonts w:ascii="Verdana" w:hAnsi="Verdana" w:cs="Arial"/>
          <w:b/>
          <w:sz w:val="20"/>
          <w:u w:val="single"/>
        </w:rPr>
      </w:pPr>
      <w:r w:rsidRPr="00273F19">
        <w:rPr>
          <w:rFonts w:ascii="Verdana" w:hAnsi="Verdana" w:cs="Arial"/>
          <w:sz w:val="20"/>
        </w:rPr>
        <w:t xml:space="preserve">11.1.12. Responsabilizar-se pelo ônus resultante de quaisquer ações, demandas, custos e despesas decorrentes de danos causados por culpa ou dolo de seus empregados, prepostos </w:t>
      </w:r>
      <w:r w:rsidRPr="00273F19">
        <w:rPr>
          <w:rFonts w:ascii="Verdana" w:hAnsi="Verdana" w:cs="Arial"/>
          <w:sz w:val="20"/>
        </w:rPr>
        <w:lastRenderedPageBreak/>
        <w:t>e/ou contratados, bem como obrigar-se por quaisquer, responsabilidade decorrente de ações judiciais que lhe venham atribuídas por força a lei, relacionadas com o cumprimento do presente contrato.</w:t>
      </w:r>
    </w:p>
    <w:p w14:paraId="5E2146BE" w14:textId="77777777" w:rsidR="006D6F13" w:rsidRPr="00273F19" w:rsidRDefault="00000000" w:rsidP="00273F19">
      <w:pPr>
        <w:tabs>
          <w:tab w:val="left" w:pos="-56"/>
          <w:tab w:val="left" w:pos="112"/>
          <w:tab w:val="left" w:pos="532"/>
          <w:tab w:val="left" w:pos="851"/>
        </w:tabs>
        <w:spacing w:line="276" w:lineRule="auto"/>
        <w:jc w:val="both"/>
        <w:rPr>
          <w:rFonts w:ascii="Verdana" w:hAnsi="Verdana" w:cs="Arial"/>
          <w:b/>
          <w:sz w:val="20"/>
          <w:u w:val="single"/>
        </w:rPr>
      </w:pPr>
      <w:r w:rsidRPr="00273F19">
        <w:rPr>
          <w:rFonts w:ascii="Verdana" w:hAnsi="Verdana" w:cs="Arial"/>
          <w:sz w:val="20"/>
        </w:rPr>
        <w:t>11.1.13. Se houver ação trabalhista envolvendo os serviços prestados, a CONTRATADA adotará as providências necessárias no sentido de preservar o CONTRANTE e de mantê-la a salvo de reivindicações, demandas, queixas ou representações de qualquer natureza e, não o conseguindo, se houver condenação, reembolsará o CONTRATANTE das importâncias que esta tenha sido obrigada a pagar, dentro do prazo improrrogável de dez dias a contar da data do efetivo pagamento.</w:t>
      </w:r>
    </w:p>
    <w:p w14:paraId="3DA3C8A8" w14:textId="77777777" w:rsidR="006D6F13" w:rsidRPr="00273F19" w:rsidRDefault="00000000" w:rsidP="00273F19">
      <w:pPr>
        <w:tabs>
          <w:tab w:val="left" w:pos="-56"/>
          <w:tab w:val="left" w:pos="112"/>
          <w:tab w:val="left" w:pos="532"/>
          <w:tab w:val="left" w:pos="851"/>
        </w:tabs>
        <w:spacing w:line="276" w:lineRule="auto"/>
        <w:jc w:val="both"/>
        <w:rPr>
          <w:rFonts w:ascii="Verdana" w:hAnsi="Verdana" w:cs="Arial"/>
          <w:b/>
          <w:sz w:val="20"/>
          <w:u w:val="single"/>
        </w:rPr>
      </w:pPr>
      <w:r w:rsidRPr="00273F19">
        <w:rPr>
          <w:rFonts w:ascii="Verdana" w:hAnsi="Verdana" w:cs="Arial"/>
          <w:sz w:val="20"/>
        </w:rPr>
        <w:t xml:space="preserve">11.1.14. Responder por qualquer ação judicial movida por terceiros com base na legislação de proteção à propriedade intelectual, direitos de propriedades ou direitos autorais, relacionados com os serviços objeto deste contrato. </w:t>
      </w:r>
    </w:p>
    <w:p w14:paraId="4F55A282" w14:textId="77777777" w:rsidR="006D6F13" w:rsidRPr="00273F19" w:rsidRDefault="006D6F13" w:rsidP="00273F19">
      <w:pPr>
        <w:tabs>
          <w:tab w:val="left" w:pos="-56"/>
          <w:tab w:val="left" w:pos="112"/>
          <w:tab w:val="left" w:pos="532"/>
          <w:tab w:val="left" w:pos="851"/>
        </w:tabs>
        <w:spacing w:line="276" w:lineRule="auto"/>
        <w:jc w:val="both"/>
        <w:rPr>
          <w:rFonts w:ascii="Verdana" w:hAnsi="Verdana" w:cs="Arial"/>
          <w:b/>
          <w:sz w:val="20"/>
          <w:u w:val="single"/>
        </w:rPr>
      </w:pPr>
    </w:p>
    <w:p w14:paraId="23482806" w14:textId="77777777" w:rsidR="006D6F13" w:rsidRPr="00273F19" w:rsidRDefault="00000000" w:rsidP="00273F19">
      <w:pPr>
        <w:widowControl w:val="0"/>
        <w:spacing w:line="276" w:lineRule="auto"/>
        <w:jc w:val="both"/>
        <w:rPr>
          <w:rFonts w:ascii="Verdana" w:hAnsi="Verdana" w:cs="Arial"/>
          <w:b/>
          <w:sz w:val="20"/>
          <w:u w:val="single"/>
        </w:rPr>
      </w:pPr>
      <w:r w:rsidRPr="00273F19">
        <w:rPr>
          <w:rFonts w:ascii="Verdana" w:hAnsi="Verdana" w:cs="Arial"/>
          <w:b/>
          <w:sz w:val="20"/>
        </w:rPr>
        <w:t>12. DAS OBRIGAÇÕES DO CONTRATANTE</w:t>
      </w:r>
    </w:p>
    <w:p w14:paraId="22343D02" w14:textId="77777777" w:rsidR="006D6F13" w:rsidRPr="00273F19" w:rsidRDefault="00000000" w:rsidP="00273F19">
      <w:pPr>
        <w:widowControl w:val="0"/>
        <w:spacing w:line="276" w:lineRule="auto"/>
        <w:jc w:val="both"/>
        <w:rPr>
          <w:rFonts w:ascii="Verdana" w:hAnsi="Verdana" w:cs="Arial"/>
          <w:b/>
          <w:sz w:val="20"/>
          <w:u w:val="single"/>
        </w:rPr>
      </w:pPr>
      <w:r w:rsidRPr="00273F19">
        <w:rPr>
          <w:rFonts w:ascii="Verdana" w:hAnsi="Verdana" w:cs="Arial"/>
          <w:sz w:val="20"/>
        </w:rPr>
        <w:t>12.1. CABERÁ A CONTRATANTE:</w:t>
      </w:r>
    </w:p>
    <w:p w14:paraId="49152C80" w14:textId="77777777" w:rsidR="006D6F13" w:rsidRPr="00273F19" w:rsidRDefault="00000000" w:rsidP="00273F19">
      <w:pPr>
        <w:widowControl w:val="0"/>
        <w:spacing w:line="276" w:lineRule="auto"/>
        <w:jc w:val="both"/>
        <w:rPr>
          <w:rFonts w:ascii="Verdana" w:hAnsi="Verdana" w:cs="Arial"/>
          <w:b/>
          <w:sz w:val="20"/>
          <w:u w:val="single"/>
        </w:rPr>
      </w:pPr>
      <w:r w:rsidRPr="00273F19">
        <w:rPr>
          <w:rFonts w:ascii="Verdana" w:hAnsi="Verdana" w:cs="Arial"/>
          <w:sz w:val="20"/>
        </w:rPr>
        <w:t>a) Fornecer à contratada, informações e elementos necessários para a execução do objeto do presente contrato;</w:t>
      </w:r>
    </w:p>
    <w:p w14:paraId="4C58FBDF" w14:textId="77777777" w:rsidR="006D6F13" w:rsidRPr="00273F19" w:rsidRDefault="00000000" w:rsidP="00273F19">
      <w:pPr>
        <w:widowControl w:val="0"/>
        <w:spacing w:line="276" w:lineRule="auto"/>
        <w:jc w:val="both"/>
        <w:rPr>
          <w:rFonts w:ascii="Verdana" w:hAnsi="Verdana" w:cs="Arial"/>
          <w:b/>
          <w:sz w:val="20"/>
          <w:u w:val="single"/>
        </w:rPr>
      </w:pPr>
      <w:r w:rsidRPr="00273F19">
        <w:rPr>
          <w:rFonts w:ascii="Verdana" w:hAnsi="Verdana" w:cs="Arial"/>
          <w:sz w:val="20"/>
        </w:rPr>
        <w:t>b) Efetuar os pagamentos devidos, nas condições estabelecidas neste contrato;</w:t>
      </w:r>
    </w:p>
    <w:p w14:paraId="0CC37DE5" w14:textId="77777777" w:rsidR="006D6F13" w:rsidRPr="00273F19" w:rsidRDefault="00000000" w:rsidP="00273F19">
      <w:pPr>
        <w:widowControl w:val="0"/>
        <w:spacing w:line="276" w:lineRule="auto"/>
        <w:jc w:val="both"/>
        <w:rPr>
          <w:rFonts w:ascii="Verdana" w:hAnsi="Verdana" w:cs="Arial"/>
          <w:b/>
          <w:sz w:val="20"/>
          <w:u w:val="single"/>
        </w:rPr>
      </w:pPr>
      <w:r w:rsidRPr="00273F19">
        <w:rPr>
          <w:rFonts w:ascii="Verdana" w:hAnsi="Verdana" w:cs="Arial"/>
          <w:sz w:val="20"/>
        </w:rPr>
        <w:t>c) Acompanhar e verificar o andamento da execução do objeto do presente contrato.</w:t>
      </w:r>
    </w:p>
    <w:p w14:paraId="42C1728A" w14:textId="77777777" w:rsidR="006D6F13" w:rsidRPr="00273F19" w:rsidRDefault="006D6F13" w:rsidP="00273F19">
      <w:pPr>
        <w:widowControl w:val="0"/>
        <w:spacing w:line="276" w:lineRule="auto"/>
        <w:jc w:val="both"/>
        <w:rPr>
          <w:rFonts w:ascii="Verdana" w:hAnsi="Verdana" w:cs="Arial"/>
          <w:b/>
          <w:sz w:val="20"/>
          <w:u w:val="single"/>
        </w:rPr>
      </w:pPr>
    </w:p>
    <w:p w14:paraId="1253E264" w14:textId="77777777" w:rsidR="006D6F13" w:rsidRPr="00273F19" w:rsidRDefault="00000000" w:rsidP="00273F19">
      <w:pPr>
        <w:suppressAutoHyphens w:val="0"/>
        <w:spacing w:line="276" w:lineRule="auto"/>
        <w:contextualSpacing/>
        <w:jc w:val="both"/>
        <w:rPr>
          <w:rFonts w:ascii="Verdana" w:hAnsi="Verdana"/>
          <w:sz w:val="20"/>
        </w:rPr>
      </w:pPr>
      <w:r w:rsidRPr="00273F19">
        <w:rPr>
          <w:rFonts w:ascii="Verdana" w:hAnsi="Verdana" w:cs="Arial"/>
          <w:b/>
          <w:sz w:val="20"/>
        </w:rPr>
        <w:t>13. CONTRATAÇÕES CORRELATAS E/OU INTERDEPENDENTES</w:t>
      </w:r>
    </w:p>
    <w:p w14:paraId="3720CA08" w14:textId="77777777" w:rsidR="006D6F13" w:rsidRPr="00273F19" w:rsidRDefault="00000000" w:rsidP="00273F19">
      <w:pPr>
        <w:suppressAutoHyphens w:val="0"/>
        <w:spacing w:line="276" w:lineRule="auto"/>
        <w:contextualSpacing/>
        <w:jc w:val="both"/>
        <w:rPr>
          <w:rFonts w:ascii="Verdana" w:hAnsi="Verdana"/>
          <w:sz w:val="20"/>
        </w:rPr>
      </w:pPr>
      <w:r w:rsidRPr="00273F19">
        <w:rPr>
          <w:rFonts w:ascii="Verdana" w:hAnsi="Verdana" w:cs="Arial"/>
          <w:sz w:val="20"/>
        </w:rPr>
        <w:t>13.1 Esta Secretaria Municipal de Cultura e Arte, realiza apenas esta contratação do referido item conforme planejamento anual de aquisição.</w:t>
      </w:r>
    </w:p>
    <w:p w14:paraId="7FF3551E" w14:textId="77777777" w:rsidR="006D6F13" w:rsidRPr="00273F19" w:rsidRDefault="006D6F13" w:rsidP="00273F19">
      <w:pPr>
        <w:spacing w:line="276" w:lineRule="auto"/>
        <w:contextualSpacing/>
        <w:jc w:val="both"/>
        <w:rPr>
          <w:rFonts w:ascii="Verdana" w:hAnsi="Verdana" w:cs="Arial"/>
          <w:sz w:val="20"/>
        </w:rPr>
      </w:pPr>
    </w:p>
    <w:p w14:paraId="3515534A" w14:textId="77777777" w:rsidR="006D6F13" w:rsidRPr="00273F19" w:rsidRDefault="00000000" w:rsidP="00273F19">
      <w:pPr>
        <w:suppressAutoHyphens w:val="0"/>
        <w:spacing w:line="276" w:lineRule="auto"/>
        <w:contextualSpacing/>
        <w:jc w:val="both"/>
        <w:rPr>
          <w:rFonts w:ascii="Verdana" w:hAnsi="Verdana"/>
          <w:sz w:val="20"/>
        </w:rPr>
      </w:pPr>
      <w:r w:rsidRPr="00273F19">
        <w:rPr>
          <w:rFonts w:ascii="Verdana" w:hAnsi="Verdana" w:cs="Arial"/>
          <w:b/>
          <w:sz w:val="20"/>
        </w:rPr>
        <w:t>14. RESULTADOS PRETENDIDOS COM A CONTRATAÇÃO</w:t>
      </w:r>
    </w:p>
    <w:p w14:paraId="0E290D3C" w14:textId="77777777" w:rsidR="006D6F13" w:rsidRPr="00273F19" w:rsidRDefault="00000000" w:rsidP="00273F19">
      <w:pPr>
        <w:spacing w:line="276" w:lineRule="auto"/>
        <w:contextualSpacing/>
        <w:jc w:val="both"/>
        <w:rPr>
          <w:rFonts w:ascii="Verdana" w:hAnsi="Verdana"/>
          <w:sz w:val="20"/>
        </w:rPr>
      </w:pPr>
      <w:r w:rsidRPr="00273F19">
        <w:rPr>
          <w:rFonts w:ascii="Verdana" w:hAnsi="Verdana" w:cs="Arial"/>
          <w:sz w:val="20"/>
        </w:rPr>
        <w:t>14.1 Com a contratação pretendida, buscamos ter comunicação em tempo real e efetiva, considerando que o sinal de celular pode ficar instável ou fora do ar, e considerando as necessidades básicas de gerência das equipes, segurança do público, artistas, equipes de trabalho, durante as festividades de 61 anos de emancipação político administrativa de nossa cidade.</w:t>
      </w:r>
    </w:p>
    <w:p w14:paraId="57ED77FC" w14:textId="77777777" w:rsidR="006D6F13" w:rsidRPr="00273F19" w:rsidRDefault="00000000" w:rsidP="00273F19">
      <w:pPr>
        <w:spacing w:line="276" w:lineRule="auto"/>
        <w:contextualSpacing/>
        <w:jc w:val="both"/>
        <w:rPr>
          <w:rFonts w:ascii="Verdana" w:hAnsi="Verdana"/>
          <w:sz w:val="20"/>
        </w:rPr>
      </w:pPr>
      <w:r w:rsidRPr="00273F19">
        <w:rPr>
          <w:rFonts w:ascii="Verdana" w:hAnsi="Verdana" w:cs="Arial"/>
          <w:sz w:val="20"/>
        </w:rPr>
        <w:t>14.2 Os resultados na presente contratação serão humanos, sociais, culturais, econômicos e de segurança, uma vez que projeto de segurança e incêndio são indispensáveis para esse tipo de evento.</w:t>
      </w:r>
    </w:p>
    <w:p w14:paraId="4C20D96F" w14:textId="77777777" w:rsidR="006D6F13" w:rsidRPr="00273F19" w:rsidRDefault="006D6F13" w:rsidP="00273F19">
      <w:pPr>
        <w:spacing w:line="276" w:lineRule="auto"/>
        <w:contextualSpacing/>
        <w:jc w:val="both"/>
        <w:rPr>
          <w:rFonts w:ascii="Verdana" w:hAnsi="Verdana" w:cs="Arial"/>
          <w:b/>
          <w:sz w:val="20"/>
        </w:rPr>
      </w:pPr>
    </w:p>
    <w:p w14:paraId="23425DD4" w14:textId="77777777" w:rsidR="006D6F13" w:rsidRPr="00273F19" w:rsidRDefault="00000000" w:rsidP="00273F19">
      <w:pPr>
        <w:spacing w:line="276" w:lineRule="auto"/>
        <w:contextualSpacing/>
        <w:jc w:val="both"/>
        <w:rPr>
          <w:rFonts w:ascii="Verdana" w:hAnsi="Verdana"/>
          <w:sz w:val="20"/>
        </w:rPr>
      </w:pPr>
      <w:r w:rsidRPr="00273F19">
        <w:rPr>
          <w:rFonts w:ascii="Verdana" w:hAnsi="Verdana" w:cs="Arial"/>
          <w:b/>
          <w:sz w:val="20"/>
        </w:rPr>
        <w:t>15. PROVIDÊNCIAS A SEREM ADOTADAS</w:t>
      </w:r>
    </w:p>
    <w:p w14:paraId="44165413" w14:textId="77777777" w:rsidR="006D6F13" w:rsidRPr="00273F19" w:rsidRDefault="00000000" w:rsidP="00273F19">
      <w:pPr>
        <w:spacing w:line="276" w:lineRule="auto"/>
        <w:contextualSpacing/>
        <w:jc w:val="both"/>
        <w:rPr>
          <w:rFonts w:ascii="Verdana" w:hAnsi="Verdana"/>
          <w:sz w:val="20"/>
        </w:rPr>
      </w:pPr>
      <w:r w:rsidRPr="00273F19">
        <w:rPr>
          <w:rFonts w:ascii="Verdana" w:hAnsi="Verdana" w:cs="Arial"/>
          <w:b/>
          <w:sz w:val="20"/>
        </w:rPr>
        <w:t>15.1 Recursos materiais e pagamento</w:t>
      </w:r>
    </w:p>
    <w:p w14:paraId="27A43060" w14:textId="77777777" w:rsidR="006D6F13" w:rsidRPr="00273F19" w:rsidRDefault="00000000" w:rsidP="00273F19">
      <w:pPr>
        <w:spacing w:line="276" w:lineRule="auto"/>
        <w:contextualSpacing/>
        <w:jc w:val="both"/>
        <w:rPr>
          <w:rFonts w:ascii="Verdana" w:hAnsi="Verdana"/>
          <w:sz w:val="20"/>
        </w:rPr>
      </w:pPr>
      <w:r w:rsidRPr="00273F19">
        <w:rPr>
          <w:rFonts w:ascii="Verdana" w:hAnsi="Verdana" w:cs="Arial"/>
          <w:sz w:val="20"/>
        </w:rPr>
        <w:t>15.1.1 Formalização do termo de referência, empenho, fornecimento de ordem de serviço, fiscalização da execução e após pagamento.</w:t>
      </w:r>
    </w:p>
    <w:p w14:paraId="60E093B0" w14:textId="77777777" w:rsidR="006D6F13" w:rsidRPr="00273F19" w:rsidRDefault="00000000" w:rsidP="00273F19">
      <w:pPr>
        <w:spacing w:line="276" w:lineRule="auto"/>
        <w:contextualSpacing/>
        <w:jc w:val="both"/>
        <w:rPr>
          <w:rFonts w:ascii="Verdana" w:hAnsi="Verdana"/>
          <w:sz w:val="20"/>
        </w:rPr>
      </w:pPr>
      <w:r w:rsidRPr="00273F19">
        <w:rPr>
          <w:rFonts w:ascii="Verdana" w:hAnsi="Verdana" w:cs="Arial"/>
          <w:b/>
          <w:sz w:val="20"/>
        </w:rPr>
        <w:t>15.3 Não cumprimento, caso fortuito ou força maior</w:t>
      </w:r>
    </w:p>
    <w:p w14:paraId="228EA559" w14:textId="77777777" w:rsidR="006D6F13" w:rsidRPr="00273F19" w:rsidRDefault="00000000" w:rsidP="00273F19">
      <w:pPr>
        <w:spacing w:line="276" w:lineRule="auto"/>
        <w:contextualSpacing/>
        <w:jc w:val="both"/>
        <w:rPr>
          <w:rFonts w:ascii="Verdana" w:hAnsi="Verdana"/>
          <w:sz w:val="20"/>
        </w:rPr>
      </w:pPr>
      <w:r w:rsidRPr="00273F19">
        <w:rPr>
          <w:rFonts w:ascii="Verdana" w:hAnsi="Verdana" w:cs="Arial"/>
          <w:sz w:val="20"/>
        </w:rPr>
        <w:t xml:space="preserve">15.3.1 Ocorrendo alguma situação de impedimento na entrega deve-se proceder com os procedimentos descritos na lei. </w:t>
      </w:r>
    </w:p>
    <w:p w14:paraId="556A1C13" w14:textId="77777777" w:rsidR="006D6F13" w:rsidRPr="00273F19" w:rsidRDefault="006D6F13" w:rsidP="00273F19">
      <w:pPr>
        <w:spacing w:line="276" w:lineRule="auto"/>
        <w:contextualSpacing/>
        <w:jc w:val="both"/>
        <w:rPr>
          <w:rFonts w:ascii="Verdana" w:hAnsi="Verdana" w:cs="Arial"/>
          <w:b/>
          <w:sz w:val="20"/>
        </w:rPr>
      </w:pPr>
    </w:p>
    <w:p w14:paraId="62C3EF73" w14:textId="77777777" w:rsidR="006D6F13" w:rsidRPr="00273F19" w:rsidRDefault="00000000" w:rsidP="00273F19">
      <w:pPr>
        <w:suppressAutoHyphens w:val="0"/>
        <w:spacing w:line="276" w:lineRule="auto"/>
        <w:contextualSpacing/>
        <w:jc w:val="both"/>
        <w:rPr>
          <w:rFonts w:ascii="Verdana" w:hAnsi="Verdana"/>
          <w:sz w:val="20"/>
        </w:rPr>
      </w:pPr>
      <w:r w:rsidRPr="00273F19">
        <w:rPr>
          <w:rFonts w:ascii="Verdana" w:hAnsi="Verdana" w:cs="Arial"/>
          <w:b/>
          <w:sz w:val="20"/>
        </w:rPr>
        <w:t>16. POSSÍVEIS IMPACTOS AMBIENTAIS</w:t>
      </w:r>
    </w:p>
    <w:p w14:paraId="11C5F3DC" w14:textId="77777777" w:rsidR="006D6F13" w:rsidRPr="00273F19" w:rsidRDefault="00000000" w:rsidP="00273F19">
      <w:pPr>
        <w:spacing w:line="276" w:lineRule="auto"/>
        <w:contextualSpacing/>
        <w:jc w:val="both"/>
        <w:rPr>
          <w:rFonts w:ascii="Verdana" w:hAnsi="Verdana"/>
          <w:sz w:val="20"/>
        </w:rPr>
      </w:pPr>
      <w:r w:rsidRPr="00273F19">
        <w:rPr>
          <w:rFonts w:ascii="Verdana" w:hAnsi="Verdana" w:cs="Arial"/>
          <w:sz w:val="20"/>
        </w:rPr>
        <w:t xml:space="preserve">16.1 Não haverá danos ao meio ambiente. </w:t>
      </w:r>
    </w:p>
    <w:p w14:paraId="7F75740B" w14:textId="77777777" w:rsidR="00273F19" w:rsidRDefault="00273F19" w:rsidP="00273F19">
      <w:pPr>
        <w:spacing w:line="276" w:lineRule="auto"/>
        <w:contextualSpacing/>
        <w:jc w:val="both"/>
        <w:rPr>
          <w:rFonts w:ascii="Verdana" w:hAnsi="Verdana" w:cs="Arial"/>
          <w:b/>
          <w:sz w:val="20"/>
        </w:rPr>
      </w:pPr>
    </w:p>
    <w:p w14:paraId="7228F3AB" w14:textId="5AA4CDBB" w:rsidR="006D6F13" w:rsidRPr="00273F19" w:rsidRDefault="00000000" w:rsidP="00273F19">
      <w:pPr>
        <w:spacing w:line="276" w:lineRule="auto"/>
        <w:contextualSpacing/>
        <w:jc w:val="both"/>
        <w:rPr>
          <w:rFonts w:ascii="Verdana" w:hAnsi="Verdana"/>
          <w:sz w:val="20"/>
        </w:rPr>
      </w:pPr>
      <w:r w:rsidRPr="00273F19">
        <w:rPr>
          <w:rFonts w:ascii="Verdana" w:hAnsi="Verdana" w:cs="Arial"/>
          <w:b/>
          <w:sz w:val="20"/>
        </w:rPr>
        <w:t>17. DECLARAÇÕES DE VIABILIDADE</w:t>
      </w:r>
    </w:p>
    <w:p w14:paraId="2818E288" w14:textId="77777777" w:rsidR="006D6F13" w:rsidRPr="00273F19" w:rsidRDefault="00000000" w:rsidP="00273F19">
      <w:pPr>
        <w:spacing w:line="276" w:lineRule="auto"/>
        <w:contextualSpacing/>
        <w:jc w:val="both"/>
        <w:rPr>
          <w:rFonts w:ascii="Verdana" w:hAnsi="Verdana"/>
          <w:sz w:val="20"/>
        </w:rPr>
      </w:pPr>
      <w:r w:rsidRPr="00273F19">
        <w:rPr>
          <w:rFonts w:ascii="Verdana" w:hAnsi="Verdana" w:cs="Arial"/>
          <w:sz w:val="20"/>
        </w:rPr>
        <w:t xml:space="preserve">17.1 A presente contratação, demonstra sua viabilidade, mediante os argumentos elencados neste Estudo. </w:t>
      </w:r>
    </w:p>
    <w:p w14:paraId="5DB7352D" w14:textId="77777777" w:rsidR="006D6F13" w:rsidRPr="00273F19" w:rsidRDefault="006D6F13" w:rsidP="00273F19">
      <w:pPr>
        <w:spacing w:line="276" w:lineRule="auto"/>
        <w:contextualSpacing/>
        <w:jc w:val="both"/>
        <w:rPr>
          <w:rFonts w:ascii="Verdana" w:hAnsi="Verdana" w:cs="Arial"/>
          <w:sz w:val="20"/>
        </w:rPr>
      </w:pPr>
    </w:p>
    <w:p w14:paraId="587FDAE9" w14:textId="77777777" w:rsidR="006D6F13" w:rsidRPr="00273F19" w:rsidRDefault="00000000" w:rsidP="00273F19">
      <w:pPr>
        <w:spacing w:line="276" w:lineRule="auto"/>
        <w:contextualSpacing/>
        <w:jc w:val="both"/>
        <w:rPr>
          <w:rFonts w:ascii="Verdana" w:hAnsi="Verdana"/>
          <w:sz w:val="20"/>
        </w:rPr>
      </w:pPr>
      <w:r w:rsidRPr="00273F19">
        <w:rPr>
          <w:rFonts w:ascii="Verdana" w:hAnsi="Verdana" w:cs="Arial"/>
          <w:b/>
          <w:sz w:val="20"/>
        </w:rPr>
        <w:t>18. JUSTIFICATIVAS DA VIABILIDADE</w:t>
      </w:r>
    </w:p>
    <w:p w14:paraId="3BFDF523" w14:textId="77777777" w:rsidR="006D6F13" w:rsidRPr="00273F19" w:rsidRDefault="00000000" w:rsidP="00273F19">
      <w:pPr>
        <w:spacing w:line="276" w:lineRule="auto"/>
        <w:contextualSpacing/>
        <w:jc w:val="both"/>
        <w:rPr>
          <w:rFonts w:ascii="Verdana" w:hAnsi="Verdana"/>
          <w:sz w:val="20"/>
        </w:rPr>
      </w:pPr>
      <w:r w:rsidRPr="00273F19">
        <w:rPr>
          <w:rFonts w:ascii="Verdana" w:hAnsi="Verdana" w:cs="Arial"/>
          <w:sz w:val="20"/>
        </w:rPr>
        <w:lastRenderedPageBreak/>
        <w:t>18.1 Considerando que o objeto em tela se trata de iniciativa da Secretaria Municipal de Cultura e Arte no sentido da contratação dos serviços, por meio de dispensa de licitação, para atender as demandas das festividades de emancipação político administrativa de nosso município, que, segue os parâmetros legais.</w:t>
      </w:r>
    </w:p>
    <w:p w14:paraId="18B2070D" w14:textId="77777777" w:rsidR="006D6F13" w:rsidRPr="00273F19" w:rsidRDefault="00000000" w:rsidP="00273F19">
      <w:pPr>
        <w:tabs>
          <w:tab w:val="left" w:pos="142"/>
        </w:tabs>
        <w:spacing w:line="276" w:lineRule="auto"/>
        <w:contextualSpacing/>
        <w:jc w:val="both"/>
        <w:rPr>
          <w:rFonts w:ascii="Verdana" w:hAnsi="Verdana"/>
          <w:sz w:val="20"/>
        </w:rPr>
      </w:pPr>
      <w:r w:rsidRPr="00273F19">
        <w:rPr>
          <w:rFonts w:ascii="Verdana" w:hAnsi="Verdana" w:cs="Arial"/>
          <w:sz w:val="20"/>
        </w:rPr>
        <w:t xml:space="preserve">18.2 Considerando que a razão da realização de festividades de emancipação é um movimento cultural em nosso país, sendo festividade, de cunho cultural, social e/ou econômico. </w:t>
      </w:r>
    </w:p>
    <w:p w14:paraId="00C52E35" w14:textId="77777777" w:rsidR="006D6F13" w:rsidRPr="00273F19" w:rsidRDefault="006D6F13" w:rsidP="00273F19">
      <w:pPr>
        <w:widowControl w:val="0"/>
        <w:spacing w:line="276" w:lineRule="auto"/>
        <w:jc w:val="both"/>
        <w:rPr>
          <w:rFonts w:ascii="Verdana" w:hAnsi="Verdana" w:cs="Arial"/>
          <w:b/>
          <w:sz w:val="20"/>
          <w:u w:val="single"/>
        </w:rPr>
      </w:pPr>
    </w:p>
    <w:p w14:paraId="278A4860" w14:textId="77777777" w:rsidR="006D6F13" w:rsidRPr="00273F19" w:rsidRDefault="00000000" w:rsidP="00273F19">
      <w:pPr>
        <w:pStyle w:val="Nivel1"/>
        <w:spacing w:before="0" w:after="0"/>
        <w:ind w:left="57"/>
        <w:rPr>
          <w:rFonts w:ascii="Verdana" w:hAnsi="Verdana"/>
          <w:color w:val="auto"/>
          <w:sz w:val="20"/>
          <w:szCs w:val="20"/>
          <w:u w:val="single"/>
        </w:rPr>
      </w:pPr>
      <w:r w:rsidRPr="00273F19">
        <w:rPr>
          <w:rFonts w:ascii="Verdana" w:hAnsi="Verdana" w:cs="Times New Roman"/>
          <w:color w:val="auto"/>
          <w:sz w:val="20"/>
          <w:szCs w:val="20"/>
        </w:rPr>
        <w:t xml:space="preserve">18.ADEQUAÇÃO ORÇAMENTÁRIA </w:t>
      </w:r>
    </w:p>
    <w:p w14:paraId="7F07494A" w14:textId="77777777" w:rsidR="006D6F13" w:rsidRPr="00273F19" w:rsidRDefault="00000000" w:rsidP="00273F19">
      <w:pPr>
        <w:pStyle w:val="PargrafodaLista"/>
        <w:ind w:left="57"/>
        <w:jc w:val="both"/>
        <w:rPr>
          <w:rFonts w:ascii="Verdana" w:hAnsi="Verdana" w:cs="Arial"/>
          <w:b/>
          <w:sz w:val="20"/>
          <w:szCs w:val="20"/>
          <w:u w:val="single"/>
        </w:rPr>
      </w:pPr>
      <w:r w:rsidRPr="00273F19">
        <w:rPr>
          <w:rFonts w:ascii="Verdana" w:hAnsi="Verdana"/>
          <w:sz w:val="20"/>
          <w:szCs w:val="20"/>
        </w:rPr>
        <w:t>18.1. As despesas decorrentes da presente contratação correrão à conta de recursos específicos consignados no Lei Orçamentária Anual, bem como requisição do sistema presente nos autos, sendo a contratação será atendida pela seguinte dotação:</w:t>
      </w:r>
    </w:p>
    <w:p w14:paraId="189493C3" w14:textId="77777777" w:rsidR="006D6F13" w:rsidRPr="00273F19" w:rsidRDefault="00000000" w:rsidP="00273F19">
      <w:pPr>
        <w:spacing w:line="276" w:lineRule="auto"/>
        <w:jc w:val="both"/>
        <w:rPr>
          <w:rFonts w:ascii="Verdana" w:hAnsi="Verdana" w:cs="Arial"/>
          <w:b/>
          <w:sz w:val="20"/>
          <w:u w:val="single"/>
        </w:rPr>
      </w:pPr>
      <w:bookmarkStart w:id="2" w:name="_Hlk193807119"/>
      <w:r w:rsidRPr="00273F19">
        <w:rPr>
          <w:rFonts w:ascii="Verdana" w:hAnsi="Verdana"/>
          <w:sz w:val="20"/>
        </w:rPr>
        <w:t xml:space="preserve">FICHA – FONTE: 00306 – 150000000000 </w:t>
      </w:r>
      <w:r w:rsidRPr="00273F19">
        <w:rPr>
          <w:rFonts w:ascii="Verdana" w:hAnsi="Verdana"/>
          <w:sz w:val="20"/>
          <w:u w:val="single"/>
          <w:lang w:eastAsia="en-US"/>
        </w:rPr>
        <w:t>R$ 1.120,00 (hum mil cento e vinte reais)</w:t>
      </w:r>
      <w:bookmarkEnd w:id="2"/>
    </w:p>
    <w:p w14:paraId="16F56F1E" w14:textId="77777777" w:rsidR="006D6F13" w:rsidRPr="00273F19" w:rsidRDefault="006D6F13" w:rsidP="00273F19">
      <w:pPr>
        <w:spacing w:line="276" w:lineRule="auto"/>
        <w:jc w:val="both"/>
        <w:rPr>
          <w:rFonts w:ascii="Verdana" w:hAnsi="Verdana" w:cs="Arial"/>
          <w:b/>
          <w:sz w:val="20"/>
          <w:u w:val="single"/>
        </w:rPr>
      </w:pPr>
    </w:p>
    <w:p w14:paraId="60B48C1E"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cs="Arial"/>
          <w:b/>
          <w:bCs/>
          <w:sz w:val="20"/>
        </w:rPr>
        <w:t>19. DOS RESPONSÁVEIS PELA ELABORAÇÃO DO TERMO DE REFERÊNCIA</w:t>
      </w:r>
    </w:p>
    <w:p w14:paraId="097039E9"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cs="Arial"/>
          <w:sz w:val="20"/>
        </w:rPr>
        <w:t>19.1. A compilação de parte das informações mencionados na elaboração deste Termo de Referência foram estruturadas através do ETP – Estudo Técnico Preliminar elaborado pela secretaria requisitante.</w:t>
      </w:r>
    </w:p>
    <w:p w14:paraId="316A5F69" w14:textId="77777777" w:rsidR="006D6F13" w:rsidRPr="00273F19" w:rsidRDefault="006D6F13" w:rsidP="00273F19">
      <w:pPr>
        <w:spacing w:line="276" w:lineRule="auto"/>
        <w:jc w:val="both"/>
        <w:rPr>
          <w:rFonts w:ascii="Verdana" w:hAnsi="Verdana" w:cs="Arial"/>
          <w:b/>
          <w:sz w:val="20"/>
          <w:u w:val="single"/>
        </w:rPr>
      </w:pPr>
    </w:p>
    <w:p w14:paraId="58DB08B9" w14:textId="77777777" w:rsidR="006D6F13" w:rsidRPr="00273F19" w:rsidRDefault="006D6F13" w:rsidP="00273F19">
      <w:pPr>
        <w:spacing w:line="276" w:lineRule="auto"/>
        <w:jc w:val="both"/>
        <w:rPr>
          <w:rFonts w:ascii="Verdana" w:hAnsi="Verdana" w:cs="Arial"/>
          <w:b/>
          <w:sz w:val="20"/>
          <w:u w:val="single"/>
        </w:rPr>
      </w:pPr>
    </w:p>
    <w:p w14:paraId="65EA8948" w14:textId="77777777" w:rsidR="006D6F13" w:rsidRPr="00273F19" w:rsidRDefault="00000000" w:rsidP="00273F19">
      <w:pPr>
        <w:spacing w:line="276" w:lineRule="auto"/>
        <w:jc w:val="right"/>
        <w:rPr>
          <w:rFonts w:ascii="Verdana" w:hAnsi="Verdana" w:cs="Arial"/>
          <w:b/>
          <w:sz w:val="20"/>
          <w:u w:val="single"/>
        </w:rPr>
      </w:pPr>
      <w:r w:rsidRPr="00273F19">
        <w:rPr>
          <w:rFonts w:ascii="Verdana" w:hAnsi="Verdana"/>
          <w:sz w:val="20"/>
        </w:rPr>
        <w:t>São Gabriel da Palha, 24 de março de 2025</w:t>
      </w:r>
    </w:p>
    <w:p w14:paraId="71A17475" w14:textId="77777777" w:rsidR="006D6F13" w:rsidRPr="00273F19" w:rsidRDefault="006D6F13" w:rsidP="00273F19">
      <w:pPr>
        <w:spacing w:line="276" w:lineRule="auto"/>
        <w:jc w:val="right"/>
        <w:rPr>
          <w:rFonts w:ascii="Verdana" w:hAnsi="Verdana" w:cs="Arial"/>
          <w:b/>
          <w:sz w:val="20"/>
          <w:u w:val="single"/>
        </w:rPr>
      </w:pPr>
    </w:p>
    <w:p w14:paraId="59FD9C85" w14:textId="77777777" w:rsidR="006D6F13" w:rsidRPr="00273F19" w:rsidRDefault="00000000" w:rsidP="00273F19">
      <w:pPr>
        <w:spacing w:line="276" w:lineRule="auto"/>
        <w:jc w:val="both"/>
        <w:rPr>
          <w:rFonts w:ascii="Verdana" w:hAnsi="Verdana" w:cs="Arial"/>
          <w:b/>
          <w:sz w:val="20"/>
          <w:u w:val="single"/>
        </w:rPr>
      </w:pPr>
      <w:r w:rsidRPr="00273F19">
        <w:rPr>
          <w:rFonts w:ascii="Verdana" w:hAnsi="Verdana" w:cs="Arial"/>
          <w:b/>
          <w:bCs/>
          <w:sz w:val="20"/>
        </w:rPr>
        <w:t>Elaborado por:</w:t>
      </w:r>
    </w:p>
    <w:p w14:paraId="716A896F" w14:textId="77777777" w:rsidR="006D6F13" w:rsidRPr="00273F19" w:rsidRDefault="006D6F13" w:rsidP="00273F19">
      <w:pPr>
        <w:spacing w:line="276" w:lineRule="auto"/>
        <w:jc w:val="both"/>
        <w:rPr>
          <w:rFonts w:ascii="Verdana" w:hAnsi="Verdana" w:cs="Arial"/>
          <w:b/>
          <w:sz w:val="20"/>
          <w:u w:val="single"/>
        </w:rPr>
      </w:pPr>
    </w:p>
    <w:p w14:paraId="1F274F7A" w14:textId="77777777" w:rsidR="006D6F13" w:rsidRPr="00273F19" w:rsidRDefault="006D6F13" w:rsidP="00273F19">
      <w:pPr>
        <w:spacing w:line="276" w:lineRule="auto"/>
        <w:jc w:val="both"/>
        <w:rPr>
          <w:rFonts w:ascii="Verdana" w:hAnsi="Verdana" w:cs="Arial"/>
          <w:b/>
          <w:sz w:val="20"/>
          <w:u w:val="single"/>
        </w:rPr>
      </w:pPr>
    </w:p>
    <w:p w14:paraId="4220C161" w14:textId="77777777" w:rsidR="006D6F13" w:rsidRPr="00273F19" w:rsidRDefault="00000000" w:rsidP="00273F19">
      <w:pPr>
        <w:spacing w:line="276" w:lineRule="auto"/>
        <w:rPr>
          <w:rFonts w:ascii="Verdana" w:hAnsi="Verdana" w:cs="Arial"/>
          <w:b/>
          <w:sz w:val="20"/>
          <w:u w:val="single"/>
        </w:rPr>
      </w:pPr>
      <w:r w:rsidRPr="00273F19">
        <w:rPr>
          <w:rFonts w:ascii="Verdana" w:hAnsi="Verdana" w:cs="Arial"/>
          <w:sz w:val="20"/>
        </w:rPr>
        <w:t>RUTH BARBARA DA SILWA NASCIMENTO</w:t>
      </w:r>
    </w:p>
    <w:p w14:paraId="7DA779B4" w14:textId="77777777" w:rsidR="006D6F13" w:rsidRPr="00273F19" w:rsidRDefault="00000000" w:rsidP="00273F19">
      <w:pPr>
        <w:spacing w:line="276" w:lineRule="auto"/>
        <w:rPr>
          <w:rFonts w:ascii="Verdana" w:hAnsi="Verdana" w:cs="Arial"/>
          <w:b/>
          <w:sz w:val="20"/>
          <w:u w:val="single"/>
        </w:rPr>
      </w:pPr>
      <w:r w:rsidRPr="00273F19">
        <w:rPr>
          <w:rFonts w:ascii="Verdana" w:hAnsi="Verdana" w:cs="Arial"/>
          <w:sz w:val="20"/>
        </w:rPr>
        <w:t>Assistente Administrativo</w:t>
      </w:r>
    </w:p>
    <w:p w14:paraId="1CF4FBEF" w14:textId="77777777" w:rsidR="006D6F13" w:rsidRPr="00273F19" w:rsidRDefault="00000000" w:rsidP="00273F19">
      <w:pPr>
        <w:spacing w:line="276" w:lineRule="auto"/>
        <w:rPr>
          <w:rFonts w:ascii="Verdana" w:hAnsi="Verdana" w:cs="Arial"/>
          <w:b/>
          <w:sz w:val="20"/>
          <w:u w:val="single"/>
        </w:rPr>
      </w:pPr>
      <w:r w:rsidRPr="00273F19">
        <w:rPr>
          <w:rFonts w:ascii="Verdana" w:hAnsi="Verdana" w:cs="Arial"/>
          <w:sz w:val="20"/>
        </w:rPr>
        <w:t xml:space="preserve"> </w:t>
      </w:r>
      <w:hyperlink r:id="rId14">
        <w:r w:rsidRPr="00273F19">
          <w:rPr>
            <w:rFonts w:ascii="Verdana" w:hAnsi="Verdana" w:cs="Arial"/>
            <w:sz w:val="20"/>
          </w:rPr>
          <w:t>Mat. nº 002983</w:t>
        </w:r>
      </w:hyperlink>
      <w:bookmarkStart w:id="3" w:name="_GoBack121"/>
      <w:bookmarkStart w:id="4" w:name="_GoBack21"/>
      <w:bookmarkStart w:id="5" w:name="_GoBack321"/>
      <w:bookmarkStart w:id="6" w:name="_GoBack31"/>
      <w:bookmarkStart w:id="7" w:name="_GoBack1211"/>
      <w:bookmarkStart w:id="8" w:name="_GoBack211"/>
      <w:bookmarkStart w:id="9" w:name="_GoBack3211"/>
      <w:bookmarkStart w:id="10" w:name="_GoBack311"/>
    </w:p>
    <w:p w14:paraId="7D71B7F1" w14:textId="77777777" w:rsidR="006D6F13" w:rsidRPr="00273F19" w:rsidRDefault="006D6F13" w:rsidP="00273F19">
      <w:pPr>
        <w:spacing w:line="276" w:lineRule="auto"/>
        <w:rPr>
          <w:rFonts w:ascii="Verdana" w:hAnsi="Verdana"/>
          <w:sz w:val="20"/>
        </w:rPr>
      </w:pPr>
      <w:bookmarkStart w:id="11" w:name="art122%252525252525252525252525252525252"/>
      <w:bookmarkEnd w:id="3"/>
      <w:bookmarkEnd w:id="4"/>
      <w:bookmarkEnd w:id="5"/>
      <w:bookmarkEnd w:id="6"/>
      <w:bookmarkEnd w:id="7"/>
      <w:bookmarkEnd w:id="8"/>
      <w:bookmarkEnd w:id="9"/>
      <w:bookmarkEnd w:id="10"/>
      <w:bookmarkEnd w:id="11"/>
    </w:p>
    <w:sectPr w:rsidR="006D6F13" w:rsidRPr="00273F19">
      <w:headerReference w:type="default" r:id="rId15"/>
      <w:footerReference w:type="default" r:id="rId16"/>
      <w:pgSz w:w="11906" w:h="16838"/>
      <w:pgMar w:top="851" w:right="905" w:bottom="851"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E2360" w14:textId="77777777" w:rsidR="006B4F3F" w:rsidRDefault="006B4F3F">
      <w:r>
        <w:separator/>
      </w:r>
    </w:p>
  </w:endnote>
  <w:endnote w:type="continuationSeparator" w:id="0">
    <w:p w14:paraId="43605CBF" w14:textId="77777777" w:rsidR="006B4F3F" w:rsidRDefault="006B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6A7C4" w14:textId="77777777" w:rsidR="006D6F13"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259EC912" w14:textId="77777777" w:rsidR="006D6F13"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E2EE3" w14:textId="77777777" w:rsidR="006B4F3F" w:rsidRDefault="006B4F3F">
      <w:r>
        <w:separator/>
      </w:r>
    </w:p>
  </w:footnote>
  <w:footnote w:type="continuationSeparator" w:id="0">
    <w:p w14:paraId="6A43B41B" w14:textId="77777777" w:rsidR="006B4F3F" w:rsidRDefault="006B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988A3" w14:textId="77777777" w:rsidR="006D6F13" w:rsidRDefault="006D6F13">
    <w:pPr>
      <w:rPr>
        <w:rFonts w:ascii="Verdana" w:hAnsi="Verdana"/>
        <w:sz w:val="26"/>
        <w:szCs w:val="26"/>
      </w:rPr>
    </w:pPr>
  </w:p>
  <w:p w14:paraId="3FEBCB01" w14:textId="77777777" w:rsidR="006D6F13" w:rsidRDefault="00000000">
    <w:pPr>
      <w:rPr>
        <w:rFonts w:ascii="Verdana" w:hAnsi="Verdana"/>
        <w:sz w:val="26"/>
        <w:szCs w:val="26"/>
      </w:rPr>
    </w:pPr>
    <w:r>
      <w:rPr>
        <w:rFonts w:ascii="Verdana" w:hAnsi="Verdana"/>
        <w:noProof/>
        <w:sz w:val="26"/>
        <w:szCs w:val="26"/>
      </w:rPr>
      <w:drawing>
        <wp:anchor distT="0" distB="0" distL="114300" distR="114300" simplePos="0" relativeHeight="17" behindDoc="1" locked="0" layoutInCell="0" allowOverlap="1" wp14:anchorId="0A307ED3" wp14:editId="017E0BD8">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53D7AD85" w14:textId="77777777" w:rsidR="006D6F13"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14289E16" w14:textId="77777777" w:rsidR="006D6F13" w:rsidRDefault="006D6F13">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6F1394"/>
    <w:multiLevelType w:val="multilevel"/>
    <w:tmpl w:val="6C80EF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FDA7C2F"/>
    <w:multiLevelType w:val="multilevel"/>
    <w:tmpl w:val="DC6465DE"/>
    <w:lvl w:ilvl="0">
      <w:start w:val="1"/>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Wingdings" w:hAnsi="Wingdings" w:cs="Wingdings"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Wingdings" w:hAnsi="Wingdings" w:cs="Wingdings" w:hint="default"/>
      </w:rPr>
    </w:lvl>
    <w:lvl w:ilvl="4">
      <w:numFmt w:val="bullet"/>
      <w:lvlText w:val=""/>
      <w:lvlJc w:val="left"/>
      <w:pPr>
        <w:tabs>
          <w:tab w:val="num" w:pos="0"/>
        </w:tabs>
        <w:ind w:left="2160" w:hanging="360"/>
      </w:pPr>
      <w:rPr>
        <w:rFonts w:ascii="Wingdings" w:hAnsi="Wingdings" w:cs="Wingdings"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Wingdings" w:hAnsi="Wingdings" w:cs="Wingdings" w:hint="default"/>
      </w:rPr>
    </w:lvl>
    <w:lvl w:ilvl="7">
      <w:numFmt w:val="bullet"/>
      <w:lvlText w:val=""/>
      <w:lvlJc w:val="left"/>
      <w:pPr>
        <w:tabs>
          <w:tab w:val="num" w:pos="0"/>
        </w:tabs>
        <w:ind w:left="3240" w:hanging="360"/>
      </w:pPr>
      <w:rPr>
        <w:rFonts w:ascii="Wingdings" w:hAnsi="Wingdings" w:cs="Wingdings" w:hint="default"/>
      </w:rPr>
    </w:lvl>
    <w:lvl w:ilvl="8">
      <w:numFmt w:val="bullet"/>
      <w:lvlText w:val=""/>
      <w:lvlJc w:val="left"/>
      <w:pPr>
        <w:tabs>
          <w:tab w:val="num" w:pos="0"/>
        </w:tabs>
        <w:ind w:left="3600" w:hanging="360"/>
      </w:pPr>
      <w:rPr>
        <w:rFonts w:ascii="Wingdings" w:hAnsi="Wingdings" w:cs="Wingdings" w:hint="default"/>
      </w:rPr>
    </w:lvl>
  </w:abstractNum>
  <w:num w:numId="1" w16cid:durableId="652492522">
    <w:abstractNumId w:val="1"/>
  </w:num>
  <w:num w:numId="2" w16cid:durableId="439908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D6F13"/>
    <w:rsid w:val="00273F19"/>
    <w:rsid w:val="005628AE"/>
    <w:rsid w:val="005E30C9"/>
    <w:rsid w:val="006B4F3F"/>
    <w:rsid w:val="006D6F1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905B8"/>
  <w15:docId w15:val="{B0D27F57-E12E-43B7-A244-2996ED128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suppressLineNumbers/>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 w:type="paragraph" w:customStyle="1" w:styleId="caption4">
    <w:name w:val="caption4"/>
    <w:basedOn w:val="Normal"/>
    <w:qFormat/>
    <w:pPr>
      <w:suppressLineNumbers/>
      <w:spacing w:before="120" w:after="120"/>
    </w:pPr>
    <w:rPr>
      <w:rFonts w:cs="Lucida Sans"/>
      <w:i/>
      <w:iCs/>
      <w:szCs w:val="24"/>
    </w:rPr>
  </w:style>
  <w:style w:type="paragraph" w:styleId="SemEspaamento">
    <w:name w:val="No Spacing"/>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cnj.jus.br/improbidade_adm/consultar_requerido.php" TargetMode="External"/><Relationship Id="rId13" Type="http://schemas.openxmlformats.org/officeDocument/2006/relationships/hyperlink" Target="https://www.planalto.gov.br/ccivil_03/leis/lcp/lcp123.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ortaldatransparencia.gov.br/ceis" TargetMode="External"/><Relationship Id="rId12" Type="http://schemas.openxmlformats.org/officeDocument/2006/relationships/hyperlink" Target="http://www.planalto.gov.br/ccivil_03/_ato2019-2022/2021/lei/L14133.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rtaldoempreendedor.gov.br/"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certidoesapf.apps.tcu.gov.br/" TargetMode="External"/><Relationship Id="rId4" Type="http://schemas.openxmlformats.org/officeDocument/2006/relationships/webSettings" Target="webSettings.xml"/><Relationship Id="rId9" Type="http://schemas.openxmlformats.org/officeDocument/2006/relationships/hyperlink" Target="https://www.tcees.tc.br/portal-da-transparencia/consultas/lista-de" TargetMode="External"/><Relationship Id="rId14"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808</TotalTime>
  <Pages>11</Pages>
  <Words>5059</Words>
  <Characters>27322</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131</cp:revision>
  <cp:lastPrinted>2025-03-25T18:00:00Z</cp:lastPrinted>
  <dcterms:created xsi:type="dcterms:W3CDTF">2025-03-25T17:47:00Z</dcterms:created>
  <dcterms:modified xsi:type="dcterms:W3CDTF">2025-03-25T18:00:00Z</dcterms:modified>
  <dc:language>pt-BR</dc:language>
</cp:coreProperties>
</file>